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DA006D">
      <w:pPr>
        <w:keepNext/>
        <w:keepLines/>
        <w:spacing w:before="260" w:after="220"/>
        <w:ind w:firstLine="964" w:firstLineChars="200"/>
        <w:jc w:val="center"/>
        <w:rPr>
          <w:rFonts w:hint="eastAsia" w:ascii="宋体" w:hAnsi="宋体" w:eastAsia="宋体" w:cs="宋体"/>
          <w:b/>
          <w:kern w:val="44"/>
          <w:sz w:val="48"/>
          <w:szCs w:val="48"/>
        </w:rPr>
      </w:pPr>
      <w:r>
        <w:rPr>
          <w:rFonts w:hint="eastAsia" w:ascii="宋体" w:hAnsi="宋体" w:eastAsia="宋体" w:cs="宋体"/>
          <w:b/>
          <w:kern w:val="44"/>
          <w:sz w:val="48"/>
          <w:szCs w:val="48"/>
          <w:lang w:bidi="ar"/>
        </w:rPr>
        <w:t>AI4SE工具调研报告</w:t>
      </w:r>
    </w:p>
    <w:p w14:paraId="0ECAAB1D">
      <w:pPr>
        <w:ind w:firstLine="560" w:firstLineChars="200"/>
        <w:jc w:val="center"/>
        <w:rPr>
          <w:rFonts w:hint="eastAsia" w:ascii="宋体" w:hAnsi="宋体" w:eastAsia="宋体" w:cs="宋体"/>
          <w:sz w:val="28"/>
          <w:szCs w:val="28"/>
        </w:rPr>
      </w:pPr>
      <w:r>
        <w:rPr>
          <w:rFonts w:hint="eastAsia" w:ascii="宋体" w:hAnsi="宋体" w:eastAsia="宋体" w:cs="宋体"/>
          <w:sz w:val="28"/>
          <w:szCs w:val="28"/>
        </w:rPr>
        <w:t>组长：周柯杏</w:t>
      </w:r>
    </w:p>
    <w:p w14:paraId="444F0687">
      <w:pPr>
        <w:ind w:firstLine="560" w:firstLineChars="200"/>
        <w:jc w:val="center"/>
        <w:rPr>
          <w:rFonts w:hint="eastAsia" w:ascii="宋体" w:hAnsi="宋体" w:eastAsia="宋体" w:cs="宋体"/>
          <w:sz w:val="28"/>
          <w:szCs w:val="28"/>
        </w:rPr>
      </w:pPr>
      <w:r>
        <w:rPr>
          <w:rFonts w:hint="eastAsia" w:ascii="宋体" w:hAnsi="宋体" w:eastAsia="宋体" w:cs="宋体"/>
          <w:sz w:val="28"/>
          <w:szCs w:val="28"/>
        </w:rPr>
        <w:t>组员：徐明洋、周石宇、郭维欣、陈毅韬</w:t>
      </w:r>
    </w:p>
    <w:p w14:paraId="69B6A2E7">
      <w:pPr>
        <w:widowControl/>
        <w:spacing w:before="240" w:after="240"/>
        <w:ind w:firstLine="562" w:firstLineChars="200"/>
        <w:jc w:val="left"/>
        <w:outlineLvl w:val="0"/>
        <w:rPr>
          <w:rFonts w:hint="default" w:ascii="宋体" w:hAnsi="宋体" w:eastAsia="宋体" w:cs="宋体"/>
          <w:b/>
          <w:bCs/>
          <w:sz w:val="28"/>
          <w:szCs w:val="28"/>
          <w:lang w:val="en-US" w:eastAsia="zh-CN" w:bidi="ar"/>
        </w:rPr>
      </w:pPr>
      <w:r>
        <w:rPr>
          <w:rFonts w:hint="eastAsia" w:ascii="宋体" w:hAnsi="宋体" w:eastAsia="宋体" w:cs="宋体"/>
          <w:b/>
          <w:bCs/>
          <w:sz w:val="28"/>
          <w:szCs w:val="28"/>
          <w:lang w:val="en-US" w:eastAsia="zh-CN" w:bidi="ar"/>
        </w:rPr>
        <w:t>各人工作</w:t>
      </w:r>
    </w:p>
    <w:p w14:paraId="5EB7B2F4">
      <w:pPr>
        <w:widowControl/>
        <w:ind w:firstLine="480" w:firstLineChars="200"/>
        <w:jc w:val="left"/>
        <w:rPr>
          <w:rFonts w:hint="eastAsia" w:ascii="宋体" w:hAnsi="宋体" w:eastAsia="宋体" w:cs="宋体"/>
          <w:kern w:val="0"/>
          <w:sz w:val="24"/>
          <w:lang w:val="en-US" w:eastAsia="zh-CN" w:bidi="ar"/>
        </w:rPr>
      </w:pPr>
      <w:r>
        <w:rPr>
          <w:rFonts w:hint="eastAsia" w:ascii="宋体" w:hAnsi="宋体" w:eastAsia="宋体" w:cs="宋体"/>
          <w:kern w:val="0"/>
          <w:sz w:val="24"/>
          <w:lang w:val="en-US" w:eastAsia="zh-CN" w:bidi="ar"/>
        </w:rPr>
        <w:t>周柯杏</w:t>
      </w:r>
      <w:r>
        <w:rPr>
          <w:rFonts w:hint="eastAsia" w:ascii="宋体" w:hAnsi="宋体" w:eastAsia="宋体" w:cs="宋体"/>
          <w:kern w:val="0"/>
          <w:sz w:val="24"/>
          <w:lang w:bidi="ar"/>
        </w:rPr>
        <w:t>：</w:t>
      </w:r>
      <w:r>
        <w:rPr>
          <w:rFonts w:hint="eastAsia" w:ascii="宋体" w:hAnsi="宋体" w:eastAsia="宋体" w:cs="宋体"/>
          <w:kern w:val="0"/>
          <w:sz w:val="24"/>
          <w:lang w:val="en-US" w:eastAsia="zh-CN" w:bidi="ar"/>
        </w:rPr>
        <w:t>分工协调；需求分析类、架构设计类、全流程集成类工具调研。</w:t>
      </w:r>
    </w:p>
    <w:p w14:paraId="4F58F28C">
      <w:pPr>
        <w:widowControl/>
        <w:ind w:firstLine="480" w:firstLineChars="200"/>
        <w:jc w:val="left"/>
        <w:rPr>
          <w:rFonts w:hint="eastAsia" w:ascii="宋体" w:hAnsi="宋体" w:eastAsia="宋体" w:cs="宋体"/>
          <w:kern w:val="0"/>
          <w:sz w:val="24"/>
          <w:lang w:val="en-US" w:eastAsia="zh-CN" w:bidi="ar"/>
        </w:rPr>
      </w:pPr>
      <w:r>
        <w:rPr>
          <w:rFonts w:hint="eastAsia" w:ascii="宋体" w:hAnsi="宋体" w:eastAsia="宋体" w:cs="宋体"/>
          <w:kern w:val="0"/>
          <w:sz w:val="24"/>
          <w:lang w:val="en-US" w:eastAsia="zh-CN" w:bidi="ar"/>
        </w:rPr>
        <w:t>郭维欣：项目管理类、DevOps/CI-CD类工具调研；编写并汇总</w:t>
      </w:r>
      <w:bookmarkStart w:id="17" w:name="_GoBack"/>
      <w:bookmarkEnd w:id="17"/>
      <w:r>
        <w:rPr>
          <w:rFonts w:hint="eastAsia" w:ascii="宋体" w:hAnsi="宋体" w:eastAsia="宋体" w:cs="宋体"/>
          <w:kern w:val="0"/>
          <w:sz w:val="24"/>
          <w:lang w:val="en-US" w:eastAsia="zh-CN" w:bidi="ar"/>
        </w:rPr>
        <w:t>报告文档。</w:t>
      </w:r>
    </w:p>
    <w:p w14:paraId="2360926F">
      <w:pPr>
        <w:widowControl/>
        <w:ind w:firstLine="480" w:firstLineChars="200"/>
        <w:jc w:val="left"/>
        <w:rPr>
          <w:rFonts w:hint="eastAsia" w:ascii="宋体" w:hAnsi="宋体" w:eastAsia="宋体" w:cs="宋体"/>
          <w:kern w:val="0"/>
          <w:sz w:val="24"/>
          <w:lang w:val="en-US" w:eastAsia="zh-CN" w:bidi="ar"/>
        </w:rPr>
      </w:pPr>
      <w:r>
        <w:rPr>
          <w:rFonts w:hint="eastAsia" w:ascii="宋体" w:hAnsi="宋体" w:eastAsia="宋体" w:cs="宋体"/>
          <w:kern w:val="0"/>
          <w:sz w:val="24"/>
          <w:lang w:val="en-US" w:eastAsia="zh-CN" w:bidi="ar"/>
        </w:rPr>
        <w:t>陈毅韬：文档生成类、代码审查类工具调研；编写报告文档。</w:t>
      </w:r>
    </w:p>
    <w:p w14:paraId="6167CEDB">
      <w:pPr>
        <w:widowControl/>
        <w:ind w:firstLine="480" w:firstLineChars="200"/>
        <w:jc w:val="left"/>
        <w:rPr>
          <w:rFonts w:hint="eastAsia" w:ascii="宋体" w:hAnsi="宋体" w:eastAsia="宋体" w:cs="宋体"/>
          <w:kern w:val="0"/>
          <w:sz w:val="24"/>
          <w:lang w:val="en-US" w:eastAsia="zh-CN" w:bidi="ar"/>
        </w:rPr>
      </w:pPr>
      <w:r>
        <w:rPr>
          <w:rFonts w:hint="eastAsia" w:ascii="宋体" w:hAnsi="宋体" w:eastAsia="宋体" w:cs="宋体"/>
          <w:kern w:val="0"/>
          <w:sz w:val="24"/>
          <w:lang w:val="en-US" w:eastAsia="zh-CN" w:bidi="ar"/>
        </w:rPr>
        <w:t>徐明洋：代码生成类、调试排障类、本地化大模型类工具调研；API开发。</w:t>
      </w:r>
    </w:p>
    <w:p w14:paraId="15A9819A">
      <w:pPr>
        <w:widowControl/>
        <w:ind w:firstLine="480" w:firstLineChars="200"/>
        <w:jc w:val="left"/>
        <w:rPr>
          <w:rFonts w:hint="eastAsia" w:ascii="宋体" w:hAnsi="宋体" w:eastAsia="宋体" w:cs="宋体"/>
          <w:sz w:val="28"/>
          <w:szCs w:val="28"/>
        </w:rPr>
      </w:pPr>
      <w:r>
        <w:rPr>
          <w:rFonts w:hint="default" w:ascii="宋体" w:hAnsi="宋体" w:eastAsia="宋体" w:cs="宋体"/>
          <w:kern w:val="0"/>
          <w:sz w:val="24"/>
          <w:lang w:val="en-US" w:eastAsia="zh-CN" w:bidi="ar"/>
        </w:rPr>
        <w:t>周石宇：代码重构类</w:t>
      </w:r>
      <w:r>
        <w:rPr>
          <w:rFonts w:hint="eastAsia" w:ascii="宋体" w:hAnsi="宋体" w:eastAsia="宋体" w:cs="宋体"/>
          <w:kern w:val="0"/>
          <w:sz w:val="24"/>
          <w:lang w:val="en-US" w:eastAsia="zh-CN" w:bidi="ar"/>
        </w:rPr>
        <w:t>、测试生成类工具调研</w:t>
      </w:r>
    </w:p>
    <w:p w14:paraId="26BA33F9">
      <w:pPr>
        <w:widowControl/>
        <w:spacing w:before="240" w:after="240"/>
        <w:ind w:firstLine="562" w:firstLineChars="200"/>
        <w:jc w:val="left"/>
        <w:outlineLvl w:val="0"/>
        <w:rPr>
          <w:rFonts w:hint="eastAsia" w:ascii="宋体" w:hAnsi="宋体" w:eastAsia="宋体" w:cs="宋体"/>
          <w:b/>
          <w:bCs/>
          <w:sz w:val="28"/>
          <w:szCs w:val="28"/>
          <w:lang w:bidi="ar"/>
        </w:rPr>
      </w:pPr>
      <w:r>
        <w:rPr>
          <w:rFonts w:hint="eastAsia" w:ascii="宋体" w:hAnsi="宋体" w:eastAsia="宋体" w:cs="宋体"/>
          <w:b/>
          <w:bCs/>
          <w:sz w:val="28"/>
          <w:szCs w:val="28"/>
          <w:lang w:bidi="ar"/>
        </w:rPr>
        <w:t>前言</w:t>
      </w:r>
    </w:p>
    <w:p w14:paraId="5068A38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随着大语言模型技术的突破性进展，AI驱动的软件工程工具（AI4SE）呈现爆发式增长。从GitHub Copilot到Cursor，从代码生成到全流程辅助，各类AI工具层出不穷，深刻改变着软件开发的方式。然而，在这一繁荣景象背后，开发者和企业面临着一个共同的困境：工具选型困难。市场上缺乏：</w:t>
      </w:r>
    </w:p>
    <w:p w14:paraId="59559A13">
      <w:pPr>
        <w:widowControl/>
        <w:numPr>
          <w:ilvl w:val="0"/>
          <w:numId w:val="1"/>
        </w:num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系统性的横向对比：现有资料多为单一工具的功能介绍，缺乏覆盖软件工程全生命周期的系统性对比</w:t>
      </w:r>
    </w:p>
    <w:p w14:paraId="4404C1AA">
      <w:pPr>
        <w:widowControl/>
        <w:numPr>
          <w:ilvl w:val="0"/>
          <w:numId w:val="1"/>
        </w:num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客观可复现的评估：多数评测基于主观体验或营销宣传，缺乏标准化的测试方法和量化指标</w:t>
      </w:r>
    </w:p>
    <w:p w14:paraId="05866CC8">
      <w:pPr>
        <w:widowControl/>
        <w:numPr>
          <w:ilvl w:val="0"/>
          <w:numId w:val="1"/>
        </w:num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真实场景的实测数据：理论功能与实际使用效果之间存在差距，缺乏基于真实开发任务的实测验证</w:t>
      </w:r>
    </w:p>
    <w:p w14:paraId="1107D5DA">
      <w:pPr>
        <w:widowControl/>
        <w:numPr>
          <w:ilvl w:val="0"/>
          <w:numId w:val="1"/>
        </w:num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持续更新的参考资源：AI工具迭代迅速，静态评测很快过时，需要持续维护的参考体系</w:t>
      </w:r>
    </w:p>
    <w:p w14:paraId="74A3D19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基于以上痛点，我们进行了详细的AI4SE工具调研，以工具调研为基础建立AI4SE Survey项目——一个AI4SE工具实测对比库，并期望将其发展为一个AI4SE ToolKit网站。本项目旨在构建一个开放、系统、可持续更新的AI4SE工具调研平台，具体目标包括：</w:t>
      </w:r>
    </w:p>
    <w:p w14:paraId="4BABFC3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1. 建立标准化测试体系：制定统一的测试任务、评估指标和测试流程，确保结果的可比性和可复现性</w:t>
      </w:r>
    </w:p>
    <w:p w14:paraId="1FF8E2D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 覆盖软件工程全生命周期：从需求分析到DevOps，系统性地调研12个环节的AI辅助工具</w:t>
      </w:r>
    </w:p>
    <w:p w14:paraId="2A241A4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 提供客观选型参考：基于实测数据而非宣传材料，帮助用户根据场景选择合适工具</w:t>
      </w:r>
    </w:p>
    <w:p w14:paraId="4611793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4. 构建社区协作生态：通过开源协作模式，汇聚社区力量持续完善调研内容</w:t>
      </w:r>
    </w:p>
    <w:p w14:paraId="27637E1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目前，AI4SE Survey项目已完成以下核心功能的搭建：</w:t>
      </w:r>
    </w:p>
    <w:p w14:paraId="69AE58A6">
      <w:pPr>
        <w:widowControl/>
        <w:numPr>
          <w:ilvl w:val="0"/>
          <w:numId w:val="2"/>
        </w:num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工具分类体系：已建立覆盖软件工程全生命周期的12个工具类别，包括需求分析、架构设计、代码生成、调试排障、代码重构、测试生成、文档生成、代码审查、项目管理、DevOps/CI-CD、本地化大模型和全流程集成</w:t>
      </w:r>
    </w:p>
    <w:p w14:paraId="4F71B87A">
      <w:pPr>
        <w:widowControl/>
        <w:jc w:val="left"/>
        <w:rPr>
          <w:rFonts w:hint="eastAsia" w:ascii="宋体" w:hAnsi="宋体" w:eastAsia="宋体" w:cs="宋体"/>
          <w:kern w:val="0"/>
          <w:sz w:val="24"/>
          <w:lang w:bidi="ar"/>
        </w:rPr>
      </w:pPr>
      <w:r>
        <w:rPr>
          <w:rFonts w:hint="eastAsia" w:ascii="宋体" w:hAnsi="宋体" w:eastAsia="宋体" w:cs="宋体"/>
          <w:kern w:val="0"/>
          <w:sz w:val="24"/>
          <w:lang w:bidi="ar"/>
        </w:rPr>
        <w:br w:type="page"/>
      </w:r>
    </w:p>
    <w:tbl>
      <w:tblPr>
        <w:tblStyle w:val="15"/>
        <w:tblW w:w="4473"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800"/>
        <w:gridCol w:w="5824"/>
      </w:tblGrid>
      <w:tr w14:paraId="6A889E3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single" w:color="7F7F7F" w:sz="4" w:space="0"/>
              <w:left w:val="nil"/>
              <w:bottom w:val="single" w:color="7F7F7F" w:sz="4" w:space="0"/>
              <w:right w:val="nil"/>
              <w:insideH w:val="single" w:sz="4" w:space="0"/>
            </w:tcBorders>
            <w:vAlign w:val="center"/>
          </w:tcPr>
          <w:p w14:paraId="318DAE0B">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工具类别</w:t>
            </w:r>
          </w:p>
        </w:tc>
        <w:tc>
          <w:tcPr>
            <w:tcW w:w="3818" w:type="pct"/>
            <w:tcBorders>
              <w:top w:val="single" w:color="7F7F7F" w:sz="4" w:space="0"/>
              <w:left w:val="nil"/>
              <w:bottom w:val="single" w:color="7F7F7F" w:sz="4" w:space="0"/>
              <w:right w:val="nil"/>
              <w:insideH w:val="single" w:sz="4" w:space="0"/>
            </w:tcBorders>
            <w:vAlign w:val="center"/>
          </w:tcPr>
          <w:p w14:paraId="235AB96F">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r>
      <w:tr w14:paraId="70743E1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162A2AA7">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需求分析类</w:t>
            </w:r>
          </w:p>
        </w:tc>
        <w:tc>
          <w:tcPr>
            <w:tcW w:w="3818" w:type="pct"/>
            <w:tcBorders>
              <w:top w:val="nil"/>
              <w:left w:val="nil"/>
              <w:bottom w:val="nil"/>
              <w:right w:val="nil"/>
            </w:tcBorders>
            <w:vAlign w:val="center"/>
          </w:tcPr>
          <w:p w14:paraId="6AB30283">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辅助需求提取、需求分析、用户故事生成等工具</w:t>
            </w:r>
          </w:p>
        </w:tc>
      </w:tr>
      <w:tr w14:paraId="02744E0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367FFFA2">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架构设计类</w:t>
            </w:r>
          </w:p>
        </w:tc>
        <w:tc>
          <w:tcPr>
            <w:tcW w:w="3818" w:type="pct"/>
            <w:tcBorders>
              <w:top w:val="nil"/>
              <w:left w:val="nil"/>
              <w:bottom w:val="nil"/>
              <w:right w:val="nil"/>
            </w:tcBorders>
            <w:vAlign w:val="center"/>
          </w:tcPr>
          <w:p w14:paraId="677EB1B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辅助需求提取、需求分析、用户故事生成等工具</w:t>
            </w:r>
          </w:p>
        </w:tc>
      </w:tr>
      <w:tr w14:paraId="4F6477A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42E19A16">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代码生成类</w:t>
            </w:r>
          </w:p>
        </w:tc>
        <w:tc>
          <w:tcPr>
            <w:tcW w:w="3818" w:type="pct"/>
            <w:tcBorders>
              <w:top w:val="nil"/>
              <w:left w:val="nil"/>
              <w:bottom w:val="nil"/>
              <w:right w:val="nil"/>
            </w:tcBorders>
            <w:vAlign w:val="center"/>
          </w:tcPr>
          <w:p w14:paraId="63E1256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生成代码片段、完整文件、</w:t>
            </w:r>
            <w:r>
              <w:rPr>
                <w:rFonts w:hint="default" w:ascii="Times New Roman" w:hAnsi="Times New Roman" w:eastAsia="仿宋_GB2312"/>
                <w:sz w:val="20"/>
                <w:szCs w:val="20"/>
                <w:lang w:bidi="ar"/>
              </w:rPr>
              <w:t>API</w:t>
            </w:r>
            <w:r>
              <w:rPr>
                <w:rFonts w:hint="eastAsia" w:ascii="Times New Roman" w:hAnsi="Times New Roman" w:eastAsia="仿宋_GB2312"/>
                <w:sz w:val="20"/>
                <w:szCs w:val="20"/>
                <w:lang w:bidi="ar"/>
              </w:rPr>
              <w:t>接口等工具</w:t>
            </w:r>
          </w:p>
        </w:tc>
      </w:tr>
      <w:tr w14:paraId="3D0BEAA1">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5C4EDA9E">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调试排障类</w:t>
            </w:r>
          </w:p>
        </w:tc>
        <w:tc>
          <w:tcPr>
            <w:tcW w:w="3818" w:type="pct"/>
            <w:tcBorders>
              <w:top w:val="nil"/>
              <w:left w:val="nil"/>
              <w:bottom w:val="nil"/>
              <w:right w:val="nil"/>
            </w:tcBorders>
            <w:vAlign w:val="center"/>
          </w:tcPr>
          <w:p w14:paraId="5825CBE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辅助定位</w:t>
            </w:r>
            <w:r>
              <w:rPr>
                <w:rFonts w:hint="default" w:ascii="Times New Roman" w:hAnsi="Times New Roman" w:eastAsia="仿宋_GB2312"/>
                <w:sz w:val="20"/>
                <w:szCs w:val="20"/>
                <w:lang w:bidi="ar"/>
              </w:rPr>
              <w:t>bug</w:t>
            </w:r>
            <w:r>
              <w:rPr>
                <w:rFonts w:hint="eastAsia" w:ascii="Times New Roman" w:hAnsi="Times New Roman" w:eastAsia="仿宋_GB2312"/>
                <w:sz w:val="20"/>
                <w:szCs w:val="20"/>
                <w:lang w:bidi="ar"/>
              </w:rPr>
              <w:t>、提供修复方案、性能分析等工具</w:t>
            </w:r>
          </w:p>
        </w:tc>
      </w:tr>
      <w:tr w14:paraId="35398F61">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0D35058C">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代码重构类</w:t>
            </w:r>
          </w:p>
        </w:tc>
        <w:tc>
          <w:tcPr>
            <w:tcW w:w="3818" w:type="pct"/>
            <w:tcBorders>
              <w:top w:val="nil"/>
              <w:left w:val="nil"/>
              <w:bottom w:val="nil"/>
              <w:right w:val="nil"/>
            </w:tcBorders>
            <w:vAlign w:val="center"/>
          </w:tcPr>
          <w:p w14:paraId="46228448">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辅助优化代码结构、提升性能</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可读性、消除技术债务等工具</w:t>
            </w:r>
          </w:p>
        </w:tc>
      </w:tr>
      <w:tr w14:paraId="1EF1646A">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7C3E522D">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测试生成类</w:t>
            </w:r>
          </w:p>
        </w:tc>
        <w:tc>
          <w:tcPr>
            <w:tcW w:w="3818" w:type="pct"/>
            <w:tcBorders>
              <w:top w:val="nil"/>
              <w:left w:val="nil"/>
              <w:bottom w:val="nil"/>
              <w:right w:val="nil"/>
            </w:tcBorders>
            <w:vAlign w:val="center"/>
          </w:tcPr>
          <w:p w14:paraId="7DE395A9">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自动生成单元测试、接口测试、集成测试用例等工具</w:t>
            </w:r>
          </w:p>
        </w:tc>
      </w:tr>
      <w:tr w14:paraId="7FF9C8A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2DA5FF44">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文档生成类</w:t>
            </w:r>
          </w:p>
        </w:tc>
        <w:tc>
          <w:tcPr>
            <w:tcW w:w="3818" w:type="pct"/>
            <w:tcBorders>
              <w:top w:val="nil"/>
              <w:left w:val="nil"/>
              <w:bottom w:val="nil"/>
              <w:right w:val="nil"/>
            </w:tcBorders>
            <w:vAlign w:val="center"/>
          </w:tcPr>
          <w:p w14:paraId="543E957D">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根据代码生成注释、</w:t>
            </w:r>
            <w:r>
              <w:rPr>
                <w:rFonts w:hint="default" w:ascii="Times New Roman" w:hAnsi="Times New Roman" w:eastAsia="仿宋_GB2312"/>
                <w:sz w:val="20"/>
                <w:szCs w:val="20"/>
                <w:lang w:bidi="ar"/>
              </w:rPr>
              <w:t>API</w:t>
            </w:r>
            <w:r>
              <w:rPr>
                <w:rFonts w:hint="eastAsia" w:ascii="Times New Roman" w:hAnsi="Times New Roman" w:eastAsia="仿宋_GB2312"/>
                <w:sz w:val="20"/>
                <w:szCs w:val="20"/>
                <w:lang w:bidi="ar"/>
              </w:rPr>
              <w:t>文档、技术方案等工具</w:t>
            </w:r>
          </w:p>
        </w:tc>
      </w:tr>
      <w:tr w14:paraId="4E84DCBB">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2C94A71C">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代码审查类</w:t>
            </w:r>
          </w:p>
        </w:tc>
        <w:tc>
          <w:tcPr>
            <w:tcW w:w="3818" w:type="pct"/>
            <w:tcBorders>
              <w:top w:val="nil"/>
              <w:left w:val="nil"/>
              <w:bottom w:val="nil"/>
              <w:right w:val="nil"/>
            </w:tcBorders>
            <w:vAlign w:val="center"/>
          </w:tcPr>
          <w:p w14:paraId="5DDBA63A">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辅助代码审查、安全漏洞检测、代码规范检查等工具</w:t>
            </w:r>
          </w:p>
        </w:tc>
      </w:tr>
      <w:tr w14:paraId="047A7A7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5A14CDB8">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项目管理类</w:t>
            </w:r>
          </w:p>
        </w:tc>
        <w:tc>
          <w:tcPr>
            <w:tcW w:w="3818" w:type="pct"/>
            <w:tcBorders>
              <w:top w:val="nil"/>
              <w:left w:val="nil"/>
              <w:bottom w:val="nil"/>
              <w:right w:val="nil"/>
            </w:tcBorders>
            <w:vAlign w:val="center"/>
          </w:tcPr>
          <w:p w14:paraId="6B24F93D">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辅助代码审查、安全漏洞检测、代码规范检查等工具</w:t>
            </w:r>
          </w:p>
        </w:tc>
      </w:tr>
      <w:tr w14:paraId="177F38C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69BA0BD0">
            <w:pPr>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DevOps/CI-CD</w:t>
            </w:r>
            <w:r>
              <w:rPr>
                <w:rFonts w:hint="eastAsia" w:ascii="Times New Roman" w:hAnsi="Times New Roman" w:eastAsia="仿宋_GB2312"/>
                <w:b/>
                <w:bCs/>
                <w:sz w:val="20"/>
                <w:szCs w:val="20"/>
                <w:lang w:bidi="ar"/>
              </w:rPr>
              <w:t>类</w:t>
            </w:r>
          </w:p>
        </w:tc>
        <w:tc>
          <w:tcPr>
            <w:tcW w:w="3818" w:type="pct"/>
            <w:tcBorders>
              <w:top w:val="nil"/>
              <w:left w:val="nil"/>
              <w:bottom w:val="nil"/>
              <w:right w:val="nil"/>
            </w:tcBorders>
            <w:vAlign w:val="center"/>
          </w:tcPr>
          <w:p w14:paraId="216414D0">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辅助持续集成、部署自动化、监控告警等工具</w:t>
            </w:r>
          </w:p>
        </w:tc>
      </w:tr>
      <w:tr w14:paraId="34B99599">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06B1A2CE">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本地化大模型类</w:t>
            </w:r>
          </w:p>
        </w:tc>
        <w:tc>
          <w:tcPr>
            <w:tcW w:w="3818" w:type="pct"/>
            <w:tcBorders>
              <w:top w:val="nil"/>
              <w:left w:val="nil"/>
              <w:bottom w:val="nil"/>
              <w:right w:val="nil"/>
            </w:tcBorders>
            <w:vAlign w:val="center"/>
          </w:tcPr>
          <w:p w14:paraId="67BF660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可本地部署的开发辅助大模型</w:t>
            </w:r>
          </w:p>
        </w:tc>
      </w:tr>
      <w:tr w14:paraId="5D69410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80" w:type="pct"/>
            <w:tcBorders>
              <w:top w:val="nil"/>
              <w:left w:val="nil"/>
              <w:bottom w:val="nil"/>
              <w:right w:val="nil"/>
            </w:tcBorders>
            <w:vAlign w:val="center"/>
          </w:tcPr>
          <w:p w14:paraId="4EACE8DF">
            <w:pPr>
              <w:spacing w:line="360" w:lineRule="auto"/>
              <w:jc w:val="center"/>
              <w:rPr>
                <w:rFonts w:hint="default" w:ascii="Times New Roman" w:hAnsi="Times New Roman" w:eastAsia="仿宋_GB2312"/>
                <w:b w:val="0"/>
                <w:bCs w:val="0"/>
                <w:sz w:val="20"/>
                <w:szCs w:val="20"/>
              </w:rPr>
            </w:pPr>
            <w:r>
              <w:rPr>
                <w:rFonts w:hint="eastAsia" w:ascii="Times New Roman" w:hAnsi="Times New Roman" w:eastAsia="仿宋_GB2312"/>
                <w:b/>
                <w:bCs/>
                <w:sz w:val="20"/>
                <w:szCs w:val="20"/>
                <w:lang w:bidi="ar"/>
              </w:rPr>
              <w:t>全流程集成类</w:t>
            </w:r>
          </w:p>
        </w:tc>
        <w:tc>
          <w:tcPr>
            <w:tcW w:w="3818" w:type="pct"/>
            <w:tcBorders>
              <w:top w:val="nil"/>
              <w:left w:val="nil"/>
              <w:bottom w:val="nil"/>
              <w:right w:val="nil"/>
            </w:tcBorders>
            <w:vAlign w:val="center"/>
          </w:tcPr>
          <w:p w14:paraId="5A6E882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覆盖软件工程全生命周期的端到端工具</w:t>
            </w:r>
          </w:p>
        </w:tc>
      </w:tr>
    </w:tbl>
    <w:p w14:paraId="29F006E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2.测试标准框架：已制定统一的测试流程规范，为工具评测提供标准化依据</w:t>
      </w:r>
    </w:p>
    <w:p w14:paraId="78468F1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3.工具调研内容：已收集各类别的多个代表性工具信息，部分工具（如DevOpsGPT、CodeLlama、Cursor等）已完成初步测试</w:t>
      </w:r>
    </w:p>
    <w:p w14:paraId="45EC026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4.API服务基础：已搭建基于FastAPI的API服务框架，支持工具信息、测试任务和测试结果的管理，并提供Swagger UI文档</w:t>
      </w:r>
    </w:p>
    <w:p w14:paraId="0A25FBB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5.社区协作机制：已建立贡献指南，支持社区提交新工具测试、更新现有工具测试和完善文档</w:t>
      </w:r>
    </w:p>
    <w:p w14:paraId="6E369FC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AI4SE Survey项目源于对AI4SE工具的全面调研，希望能通过建立标准化的测试体系和开放协作的平台，提供客观、可复现、持续更新的工具调研资源。对于后来者而言，本项目不仅是一个工具选型参考手册，更是一个可复用的研究框架和协作平台。</w:t>
      </w:r>
    </w:p>
    <w:p w14:paraId="409D7322">
      <w:pPr>
        <w:widowControl/>
        <w:jc w:val="center"/>
        <w:rPr>
          <w:rFonts w:hint="eastAsia" w:ascii="宋体" w:hAnsi="宋体" w:eastAsia="宋体" w:cs="宋体"/>
          <w:kern w:val="0"/>
          <w:sz w:val="24"/>
          <w:lang w:bidi="ar"/>
        </w:rPr>
      </w:pPr>
      <w:r>
        <w:rPr>
          <w:rFonts w:hint="eastAsia" w:ascii="宋体" w:hAnsi="宋体" w:eastAsia="宋体" w:cs="宋体"/>
          <w:kern w:val="0"/>
          <w:sz w:val="24"/>
          <w:lang w:bidi="ar"/>
        </w:rPr>
        <w:drawing>
          <wp:inline distT="0" distB="0" distL="0" distR="0">
            <wp:extent cx="5264150" cy="4826000"/>
            <wp:effectExtent l="0" t="0" r="0" b="0"/>
            <wp:docPr id="2932354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35448" name="图片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64150" cy="4826000"/>
                    </a:xfrm>
                    <a:prstGeom prst="rect">
                      <a:avLst/>
                    </a:prstGeom>
                    <a:noFill/>
                    <a:ln>
                      <a:noFill/>
                    </a:ln>
                  </pic:spPr>
                </pic:pic>
              </a:graphicData>
            </a:graphic>
          </wp:inline>
        </w:drawing>
      </w:r>
    </w:p>
    <w:p w14:paraId="7356BC56">
      <w:pPr>
        <w:ind w:firstLine="420" w:firstLineChars="200"/>
        <w:jc w:val="center"/>
        <w:rPr>
          <w:rFonts w:hint="eastAsia" w:ascii="宋体" w:hAnsi="宋体" w:eastAsia="宋体" w:cs="宋体"/>
          <w:kern w:val="0"/>
          <w:sz w:val="24"/>
          <w:lang w:bidi="ar"/>
        </w:rPr>
      </w:pPr>
      <w:r>
        <w:rPr>
          <w:rFonts w:hint="eastAsia" w:ascii="宋体" w:hAnsi="宋体" w:eastAsia="宋体" w:cs="宋体"/>
          <w:szCs w:val="21"/>
          <w:lang w:bidi="ar"/>
        </w:rPr>
        <w:t>基于FastAPI的API服务框架及Swagger UI文档</w:t>
      </w:r>
    </w:p>
    <w:p w14:paraId="6184190A">
      <w:pPr>
        <w:widowControl/>
        <w:ind w:firstLine="562" w:firstLineChars="200"/>
        <w:jc w:val="left"/>
        <w:outlineLvl w:val="0"/>
        <w:rPr>
          <w:rFonts w:hint="eastAsia" w:ascii="宋体" w:hAnsi="宋体" w:eastAsia="宋体" w:cs="宋体"/>
          <w:b/>
          <w:bCs/>
          <w:sz w:val="28"/>
          <w:szCs w:val="28"/>
        </w:rPr>
      </w:pPr>
      <w:r>
        <w:rPr>
          <w:rFonts w:hint="eastAsia" w:ascii="宋体" w:hAnsi="宋体" w:eastAsia="宋体" w:cs="宋体"/>
          <w:b/>
          <w:bCs/>
          <w:sz w:val="28"/>
          <w:szCs w:val="28"/>
          <w:lang w:bidi="ar"/>
        </w:rPr>
        <w:t>第一章 需求分析类工具调研与测试</w:t>
      </w:r>
    </w:p>
    <w:p w14:paraId="23C180C2">
      <w:pPr>
        <w:widowControl/>
        <w:spacing w:before="240" w:after="240"/>
        <w:ind w:firstLine="560" w:firstLineChars="200"/>
        <w:jc w:val="left"/>
        <w:outlineLvl w:val="0"/>
        <w:rPr>
          <w:rFonts w:hint="eastAsia" w:ascii="宋体" w:hAnsi="宋体" w:eastAsia="宋体" w:cs="宋体"/>
          <w:sz w:val="28"/>
          <w:szCs w:val="28"/>
        </w:rPr>
      </w:pPr>
      <w:bookmarkStart w:id="0" w:name="heading_1"/>
      <w:r>
        <w:rPr>
          <w:rFonts w:hint="eastAsia" w:ascii="宋体" w:hAnsi="宋体" w:eastAsia="宋体" w:cs="宋体"/>
          <w:sz w:val="28"/>
          <w:szCs w:val="28"/>
          <w:lang w:bidi="ar"/>
        </w:rPr>
        <w:t>1.1 需求分析类工具调研</w:t>
      </w:r>
      <w:bookmarkEnd w:id="0"/>
    </w:p>
    <w:p w14:paraId="51754A1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全生命周期中，需求分析是项目启动核心源头与基石，是衔接用户业务诉求与技术落地的关键桥梁，涵盖需求捕获到全链路追溯完整流程。其准确性、完整性、规范性与可落地性，直接决定项目交付质量等，是规避核心风险的首道关卡。传统需求分析依赖人工访谈等，存在歧义多、边界模糊等痛点，在敏捷迭代等项目中易致需求与实现脱节，成交付瓶颈。</w:t>
      </w:r>
    </w:p>
    <w:p w14:paraId="1BA78C3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随着人工智能技术与软件工程深度融合，AI辅助需求分析工具出现。它基于自然语言理解，能实现需求智能提取等，让需求分析师聚焦业务价值挖掘等。同时，可统一需求规范，减少信息损耗，打通各环节链路，提升需求分析效率与质量，从源头降低项目风险。 </w:t>
      </w:r>
    </w:p>
    <w:p w14:paraId="05BA5D71">
      <w:pPr>
        <w:widowControl/>
        <w:spacing w:before="240" w:after="240"/>
        <w:ind w:firstLine="560" w:firstLineChars="200"/>
        <w:jc w:val="left"/>
        <w:outlineLvl w:val="1"/>
        <w:rPr>
          <w:rFonts w:hint="eastAsia" w:ascii="宋体" w:hAnsi="宋体" w:eastAsia="宋体" w:cs="宋体"/>
          <w:sz w:val="28"/>
          <w:szCs w:val="28"/>
        </w:rPr>
      </w:pPr>
      <w:bookmarkStart w:id="1" w:name="heading_2"/>
      <w:r>
        <w:rPr>
          <w:rFonts w:hint="eastAsia" w:ascii="宋体" w:hAnsi="宋体" w:eastAsia="宋体" w:cs="宋体"/>
          <w:sz w:val="28"/>
          <w:szCs w:val="28"/>
          <w:lang w:bidi="ar"/>
        </w:rPr>
        <w:t>1.1.1 主流工具调研清单</w:t>
      </w:r>
      <w:bookmarkEnd w:id="1"/>
    </w:p>
    <w:p w14:paraId="599F748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当前，市场上的AI辅助需求分析工具覆盖多元化场景，包括轻量化文档生成、需求歧义校验、全流程需求管理、跨环节联动追溯等。部分工具聚焦需求文档智能生成与优化，部分深度集成项目管理与研发协同平台以实现需求全生命周期AI赋能，还有部分侧重需求与开发环节联动以实现业务需求到技术实现的平滑衔接。本次调研围绕软件工程领域需求分析环节的AI辅助工具，结合核心测试目标、市场占有率、功能成熟度、用户口碑、与研发流程适配性等因素，筛选出4款核心主流工具，覆盖需求捕获、文档生成、需求与开发联动、团队协同评审等核心场景，具体清单如下，后续将围绕这4款工具展开详细调研与测试说明。 </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67835D3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5545DC32">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工具名称</w:t>
            </w:r>
          </w:p>
        </w:tc>
        <w:tc>
          <w:tcPr>
            <w:tcW w:w="2760" w:type="dxa"/>
            <w:tcBorders>
              <w:bottom w:val="single" w:color="7F7F7F" w:sz="4" w:space="0"/>
              <w:insideH w:val="single" w:sz="4" w:space="0"/>
            </w:tcBorders>
          </w:tcPr>
          <w:p w14:paraId="741D47BF">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核心功能</w:t>
            </w:r>
          </w:p>
        </w:tc>
        <w:tc>
          <w:tcPr>
            <w:tcW w:w="2760" w:type="dxa"/>
            <w:tcBorders>
              <w:bottom w:val="single" w:color="7F7F7F" w:sz="4" w:space="0"/>
              <w:insideH w:val="single" w:sz="4" w:space="0"/>
            </w:tcBorders>
          </w:tcPr>
          <w:p w14:paraId="22566592">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适用场景</w:t>
            </w:r>
          </w:p>
        </w:tc>
      </w:tr>
      <w:tr w14:paraId="7482041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59B01C2">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Atlassian Intelligence</w:t>
            </w:r>
          </w:p>
        </w:tc>
        <w:tc>
          <w:tcPr>
            <w:tcW w:w="2760" w:type="dxa"/>
          </w:tcPr>
          <w:p w14:paraId="169F4AF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需求智能捕获与结构化梳理、</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辅助需求文档生成与优化、需求歧义自动识别、与</w:t>
            </w:r>
            <w:r>
              <w:rPr>
                <w:rFonts w:hint="default" w:ascii="Times New Roman" w:hAnsi="Times New Roman" w:eastAsia="仿宋_GB2312"/>
                <w:sz w:val="20"/>
                <w:szCs w:val="20"/>
                <w:lang w:bidi="ar"/>
              </w:rPr>
              <w:t>Jira/Confluence</w:t>
            </w:r>
            <w:r>
              <w:rPr>
                <w:rFonts w:hint="eastAsia" w:ascii="Times New Roman" w:hAnsi="Times New Roman" w:eastAsia="仿宋_GB2312"/>
                <w:sz w:val="20"/>
                <w:szCs w:val="20"/>
                <w:lang w:bidi="ar"/>
              </w:rPr>
              <w:t>深度联动、需求评审辅助、需求变更影响初步分析、自然语言转</w:t>
            </w:r>
            <w:r>
              <w:rPr>
                <w:rFonts w:hint="default" w:ascii="Times New Roman" w:hAnsi="Times New Roman" w:eastAsia="仿宋_GB2312"/>
                <w:sz w:val="20"/>
                <w:szCs w:val="20"/>
                <w:lang w:bidi="ar"/>
              </w:rPr>
              <w:t>Jira</w:t>
            </w:r>
            <w:r>
              <w:rPr>
                <w:rFonts w:hint="eastAsia" w:ascii="Times New Roman" w:hAnsi="Times New Roman" w:eastAsia="仿宋_GB2312"/>
                <w:sz w:val="20"/>
                <w:szCs w:val="20"/>
                <w:lang w:bidi="ar"/>
              </w:rPr>
              <w:t>任务</w:t>
            </w:r>
          </w:p>
        </w:tc>
        <w:tc>
          <w:tcPr>
            <w:tcW w:w="2760" w:type="dxa"/>
          </w:tcPr>
          <w:p w14:paraId="780BB74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中小型团队敏捷需求协作、已使用</w:t>
            </w:r>
            <w:r>
              <w:rPr>
                <w:rFonts w:hint="default" w:ascii="Times New Roman" w:hAnsi="Times New Roman" w:eastAsia="仿宋_GB2312"/>
                <w:sz w:val="20"/>
                <w:szCs w:val="20"/>
                <w:lang w:bidi="ar"/>
              </w:rPr>
              <w:t>Atlassian</w:t>
            </w:r>
            <w:r>
              <w:rPr>
                <w:rFonts w:hint="eastAsia" w:ascii="Times New Roman" w:hAnsi="Times New Roman" w:eastAsia="仿宋_GB2312"/>
                <w:sz w:val="20"/>
                <w:szCs w:val="20"/>
                <w:lang w:bidi="ar"/>
              </w:rPr>
              <w:t>生态的研发团队、需求文档协同编写与评审、需求与项目任务联动管理场景</w:t>
            </w:r>
          </w:p>
        </w:tc>
      </w:tr>
      <w:tr w14:paraId="75633EA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AE2D6B8">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ChatGPT</w:t>
            </w:r>
            <w:r>
              <w:rPr>
                <w:rFonts w:hint="eastAsia" w:ascii="Times New Roman" w:hAnsi="Times New Roman" w:eastAsia="仿宋_GB2312"/>
                <w:b/>
                <w:bCs/>
                <w:sz w:val="20"/>
                <w:szCs w:val="20"/>
                <w:lang w:bidi="ar"/>
              </w:rPr>
              <w:t>（企业版</w:t>
            </w:r>
            <w:r>
              <w:rPr>
                <w:rFonts w:hint="default" w:ascii="Times New Roman" w:hAnsi="Times New Roman" w:eastAsia="仿宋_GB2312"/>
                <w:b/>
                <w:bCs/>
                <w:sz w:val="20"/>
                <w:szCs w:val="20"/>
                <w:lang w:bidi="ar"/>
              </w:rPr>
              <w:t>/</w:t>
            </w:r>
            <w:r>
              <w:rPr>
                <w:rFonts w:hint="eastAsia" w:ascii="Times New Roman" w:hAnsi="Times New Roman" w:eastAsia="仿宋_GB2312"/>
                <w:b/>
                <w:bCs/>
                <w:sz w:val="20"/>
                <w:szCs w:val="20"/>
                <w:lang w:bidi="ar"/>
              </w:rPr>
              <w:t>专业版）</w:t>
            </w:r>
          </w:p>
        </w:tc>
        <w:tc>
          <w:tcPr>
            <w:tcW w:w="2760" w:type="dxa"/>
          </w:tcPr>
          <w:p w14:paraId="2B5422E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非结构化需求智能提取、需求歧义检测与修正、标准化需求文档（</w:t>
            </w:r>
            <w:r>
              <w:rPr>
                <w:rFonts w:hint="default" w:ascii="Times New Roman" w:hAnsi="Times New Roman" w:eastAsia="仿宋_GB2312"/>
                <w:sz w:val="20"/>
                <w:szCs w:val="20"/>
                <w:lang w:bidi="ar"/>
              </w:rPr>
              <w:t>SRS/PRD</w:t>
            </w:r>
            <w:r>
              <w:rPr>
                <w:rFonts w:hint="eastAsia" w:ascii="Times New Roman" w:hAnsi="Times New Roman" w:eastAsia="仿宋_GB2312"/>
                <w:sz w:val="20"/>
                <w:szCs w:val="20"/>
                <w:lang w:bidi="ar"/>
              </w:rPr>
              <w:t>）自动生成、复杂需求拆解与优先级排序、业务场景建模、多语言需求处理、需求评审清单生成</w:t>
            </w:r>
          </w:p>
        </w:tc>
        <w:tc>
          <w:tcPr>
            <w:tcW w:w="2760" w:type="dxa"/>
          </w:tcPr>
          <w:p w14:paraId="55CB5AB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全场景需求分析工作、快速需求梳理与文档输出、复杂业务逻辑拆解、非专业人员的需求标准化转换、各类规模项目的需求分析全流程</w:t>
            </w:r>
          </w:p>
        </w:tc>
      </w:tr>
      <w:tr w14:paraId="6A39332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7B6733ED">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CodeBuddy</w:t>
            </w:r>
          </w:p>
        </w:tc>
        <w:tc>
          <w:tcPr>
            <w:tcW w:w="2760" w:type="dxa"/>
          </w:tcPr>
          <w:p w14:paraId="4140123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需求与代码逻辑关联分析、业务需求转技术规格文档、需求技术可行性智能评估、需求可实现性校验、需求与测试用例联动生成、全流程需求到代码的落地衔接</w:t>
            </w:r>
          </w:p>
        </w:tc>
        <w:tc>
          <w:tcPr>
            <w:tcW w:w="2760" w:type="dxa"/>
          </w:tcPr>
          <w:p w14:paraId="5206CED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技术导向型研发项目、需求与开发环节联动场景、需求技术可行性评估、业务需求到技术实现的快速转换场景</w:t>
            </w:r>
          </w:p>
        </w:tc>
      </w:tr>
      <w:tr w14:paraId="531F03E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2F6BD8A7">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GitHub Copilot</w:t>
            </w:r>
          </w:p>
        </w:tc>
        <w:tc>
          <w:tcPr>
            <w:tcW w:w="2760" w:type="dxa"/>
          </w:tcPr>
          <w:p w14:paraId="576339B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需求文本智能解析、需求与代码逻辑映射、需求拆解为可落地开发任务、需求实现技术路径建议、需求与代码注释联动、需求变更对代码影响的初步分析</w:t>
            </w:r>
          </w:p>
        </w:tc>
        <w:tc>
          <w:tcPr>
            <w:tcW w:w="2760" w:type="dxa"/>
          </w:tcPr>
          <w:p w14:paraId="14A9DA0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开发团队协同的需求分析场景、需求与开发环节的衔接、敏捷开发中的需求落地拆解、代码与需求一致性保障场景</w:t>
            </w:r>
          </w:p>
        </w:tc>
      </w:tr>
    </w:tbl>
    <w:p w14:paraId="67E4C2CD">
      <w:pPr>
        <w:widowControl/>
        <w:spacing w:before="240" w:after="240"/>
        <w:ind w:firstLine="560" w:firstLineChars="200"/>
        <w:jc w:val="left"/>
        <w:outlineLvl w:val="1"/>
        <w:rPr>
          <w:rFonts w:hint="eastAsia" w:ascii="宋体" w:hAnsi="宋体" w:eastAsia="宋体" w:cs="宋体"/>
          <w:sz w:val="28"/>
          <w:szCs w:val="28"/>
        </w:rPr>
      </w:pPr>
      <w:bookmarkStart w:id="2" w:name="heading_3"/>
      <w:r>
        <w:rPr>
          <w:rFonts w:hint="eastAsia" w:ascii="宋体" w:hAnsi="宋体" w:eastAsia="宋体" w:cs="宋体"/>
          <w:sz w:val="28"/>
          <w:szCs w:val="28"/>
          <w:lang w:bidi="ar"/>
        </w:rPr>
        <w:t>1.1.2 重点工具筛选依据</w:t>
      </w:r>
      <w:bookmarkEnd w:id="2"/>
    </w:p>
    <w:p w14:paraId="4E121A2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为确保调研针对性、实用性与项目贴合度，本次调研选定上述4款工具为重点调研与测试对象，筛选依据围绕项目核心目标、实际测试规划与软件工程需求分析诉求，与报告其他章节筛选逻辑统一，具体如下：项目匹配度方面，4款工具是项目规划测试的核心工具，契合项目调研目标，调研围绕实际场景，服务项目交付；市场认可度与成熟度上，它们是应用广泛、技术成熟、口碑良好的主流AI工具，功能完善、迭代活跃、文档详细，测试结果有行业参考与指导价值；功能覆盖完整性而言，其覆盖需求分析全流程核心环节，形成全场景覆盖，能验证AI工具实际价值；场景差异化与互补性方面，4款工具代表不同产品定位与能力侧重，Atlassian Intelligence聚焦生态协同与团队评审，ChatGPT聚焦通用需求处理与文档生成，CodeBuddy聚焦需求到技术转换，GitHub Copilot聚焦需求与开发衔接，能展现AI工具能力边界与适配场景；技术适配性与实用性上，它们适配项目研发协作环境，支持与主流工具集成，可融入软件工程工作流，使用门槛与学习成本适配中小型研发团队，有落地实用性。  </w:t>
      </w:r>
    </w:p>
    <w:p w14:paraId="2782F2D0">
      <w:pPr>
        <w:widowControl/>
        <w:spacing w:before="240" w:after="240"/>
        <w:ind w:firstLine="560" w:firstLineChars="200"/>
        <w:jc w:val="left"/>
        <w:outlineLvl w:val="0"/>
        <w:rPr>
          <w:rFonts w:hint="eastAsia" w:ascii="宋体" w:hAnsi="宋体" w:eastAsia="宋体" w:cs="宋体"/>
          <w:sz w:val="28"/>
          <w:szCs w:val="28"/>
        </w:rPr>
      </w:pPr>
      <w:bookmarkStart w:id="3" w:name="heading_4"/>
      <w:r>
        <w:rPr>
          <w:rFonts w:hint="eastAsia" w:ascii="宋体" w:hAnsi="宋体" w:eastAsia="宋体" w:cs="宋体"/>
          <w:sz w:val="28"/>
          <w:szCs w:val="28"/>
          <w:lang w:bidi="ar"/>
        </w:rPr>
        <w:t>1.2 重点工具介绍</w:t>
      </w:r>
      <w:bookmarkEnd w:id="3"/>
    </w:p>
    <w:p w14:paraId="65A9CD7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本次选定的Atlassian Intelligence、ChatGPT、CodeBuddy、GitHub Copilot四款重点工具，分别代表了生态协同型、通用全能型、技术转换型、开发衔接型四类AI需求分析工具，覆盖了需求分析从业务梳理到技术落地的全流程，适配不同角色、不同场景的需求分析诉求。以下对四款工具进行详细说明，与本报告其他章节的介绍结构保持统一。</w:t>
      </w:r>
    </w:p>
    <w:p w14:paraId="3E3BEEAD">
      <w:pPr>
        <w:widowControl/>
        <w:spacing w:before="240" w:after="240"/>
        <w:ind w:firstLine="560" w:firstLineChars="200"/>
        <w:jc w:val="left"/>
        <w:outlineLvl w:val="1"/>
        <w:rPr>
          <w:rFonts w:hint="eastAsia" w:ascii="宋体" w:hAnsi="宋体" w:eastAsia="宋体" w:cs="宋体"/>
          <w:sz w:val="28"/>
          <w:szCs w:val="28"/>
        </w:rPr>
      </w:pPr>
      <w:bookmarkStart w:id="4" w:name="heading_5"/>
      <w:r>
        <w:rPr>
          <w:rFonts w:hint="eastAsia" w:ascii="宋体" w:hAnsi="宋体" w:eastAsia="宋体" w:cs="宋体"/>
          <w:sz w:val="28"/>
          <w:szCs w:val="28"/>
          <w:lang w:bidi="ar"/>
        </w:rPr>
        <w:t>1.2.1 Atlassian Intelligence</w:t>
      </w:r>
      <w:bookmarkEnd w:id="4"/>
    </w:p>
    <w:p w14:paraId="1C402F4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Atlassian Intelligence是Atlassian公司推出的原生AI辅助协作工具，深度集成于Jira、Confluence等Atlassian生态产品，核心定位是“赋能研发团队协同的AI需求与项目助手”，是敏捷研发团队广泛应用的AI需求协同工具之一。其核心优势是与Atlassian生态无缝融合，打通需求分析与项目任务管理、开发跟踪、测试用例管理等环节，实现需求全链路闭环。部署上，采用云端部署模式，团队用Jira或Confluence云端版本就能直接启用内置AI功能，无需本地部署和额外配置成本。企业版支持与企业内部权限体系、私有知识库深度集成，满足企业级数据安全与权限管控需求。在需求分析场景中，其能力嵌入Confluence文档编辑和Jira任务管理流程，团队无需切换平台，就能完成需求编写、优化、评审、拆解与任务下发，无缝融入常规协作流程。 </w:t>
      </w:r>
    </w:p>
    <w:p w14:paraId="656274C2">
      <w:pPr>
        <w:widowControl/>
        <w:spacing w:before="240" w:after="240"/>
        <w:ind w:firstLine="560" w:firstLineChars="200"/>
        <w:jc w:val="left"/>
        <w:outlineLvl w:val="1"/>
        <w:rPr>
          <w:rFonts w:hint="eastAsia" w:ascii="宋体" w:hAnsi="宋体" w:eastAsia="宋体" w:cs="宋体"/>
          <w:sz w:val="28"/>
          <w:szCs w:val="28"/>
        </w:rPr>
      </w:pPr>
      <w:bookmarkStart w:id="5" w:name="heading_6"/>
      <w:r>
        <w:rPr>
          <w:rFonts w:hint="eastAsia" w:ascii="宋体" w:hAnsi="宋体" w:eastAsia="宋体" w:cs="宋体"/>
          <w:sz w:val="28"/>
          <w:szCs w:val="28"/>
          <w:lang w:bidi="ar"/>
        </w:rPr>
        <w:t>1.2.2 ChatGPT</w:t>
      </w:r>
      <w:bookmarkEnd w:id="5"/>
    </w:p>
    <w:p w14:paraId="0D2618A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ChatGPT是OpenAI推出的通用大语言模型工具，核心定位是“全场景自然语言智能助手”，凭借强大的自然语言理解等能力，成为需求分析工作中应用最广泛的通用型AI工具，覆盖需求分析全流程环节。部署上，ChatGPT主要提供云端SaaS服务，个人与团队可通过网页端直接访问专业版/企业版，无需本地部署；企业版支持私有部署，可对接企业内部知识库，满足企业级需求，支持超长上下文窗口，适配复杂项目需求分析场景。在需求分析工作中，其核心价值是强大的非结构化信息处理与逻辑拆解能力，能从多种信息中提取核心需求，完成需求的结构化梳理等，降低需求文档编写成本，还能辅助完成专业工作，适配不同项目需求分析诉求。 </w:t>
      </w:r>
    </w:p>
    <w:p w14:paraId="098BD6BF">
      <w:pPr>
        <w:widowControl/>
        <w:spacing w:before="240" w:after="240"/>
        <w:ind w:firstLine="560" w:firstLineChars="200"/>
        <w:jc w:val="left"/>
        <w:outlineLvl w:val="1"/>
        <w:rPr>
          <w:rFonts w:hint="eastAsia" w:ascii="宋体" w:hAnsi="宋体" w:eastAsia="宋体" w:cs="宋体"/>
          <w:sz w:val="28"/>
          <w:szCs w:val="28"/>
        </w:rPr>
      </w:pPr>
      <w:bookmarkStart w:id="6" w:name="heading_7"/>
      <w:r>
        <w:rPr>
          <w:rFonts w:hint="eastAsia" w:ascii="宋体" w:hAnsi="宋体" w:eastAsia="宋体" w:cs="宋体"/>
          <w:sz w:val="28"/>
          <w:szCs w:val="28"/>
          <w:lang w:bidi="ar"/>
        </w:rPr>
        <w:t>1.2.3 CodeBuddy</w:t>
      </w:r>
      <w:bookmarkEnd w:id="6"/>
    </w:p>
    <w:p w14:paraId="54BA135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CodeBuddy是华为云推出的云原生AI辅助软件开发平台，核心定位是“打通需求到代码的全流程智能开发助手”，聚焦解决业务需求与技术落地脱节痛点，实现从业务需求到技术规格、再到代码实现的衔接，是衔接需求与开发环节的核心工具。部署上，CodeBuddy提供本地IDE客户端部署、云端在线版本两种模式，支持与主流IDE集成，还有企业级私有化部署方案，满足不同团队部署与数据安全需求。其核心优势是将需求分析与技术实现深度绑定，AI能基于项目技术栈和代码架构评估业务需求技术可行性，将业务需求转化为技术规格文档、接口设计方案、数据模型定义，甚至生成代码框架与测试用例，减少需求与开发沟通损耗，避免开发返工，适合技术导向型项目和敏捷迭代研发团队，实现“需求 - 设计 - 开发”一体化AI赋能。 </w:t>
      </w:r>
    </w:p>
    <w:p w14:paraId="01849BB2">
      <w:pPr>
        <w:widowControl/>
        <w:spacing w:before="240" w:after="240"/>
        <w:ind w:firstLine="560" w:firstLineChars="200"/>
        <w:jc w:val="left"/>
        <w:outlineLvl w:val="1"/>
        <w:rPr>
          <w:rFonts w:hint="eastAsia" w:ascii="宋体" w:hAnsi="宋体" w:eastAsia="宋体" w:cs="宋体"/>
          <w:sz w:val="28"/>
          <w:szCs w:val="28"/>
        </w:rPr>
      </w:pPr>
      <w:bookmarkStart w:id="7" w:name="heading_8"/>
      <w:r>
        <w:rPr>
          <w:rFonts w:hint="eastAsia" w:ascii="宋体" w:hAnsi="宋体" w:eastAsia="宋体" w:cs="宋体"/>
          <w:sz w:val="28"/>
          <w:szCs w:val="28"/>
          <w:lang w:bidi="ar"/>
        </w:rPr>
        <w:t>1.2.4 GitHub Copilot</w:t>
      </w:r>
      <w:bookmarkEnd w:id="7"/>
    </w:p>
    <w:p w14:paraId="575599C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GitHub Copilot是GitHub与OpenAI联合推出的AI结对编程工具，定位为“开发者的AI编码助手”。它在需求分析环节的核心价值是衔接需求文档与开发落地，解决需求拆解不合开发逻辑、需求与代码实现脱节、需求变更追溯困难等问题，是开发团队协同处理和落地需求的核心辅助工具。</w:t>
      </w:r>
    </w:p>
    <w:p w14:paraId="09F98E9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部署上，GitHub Copilot主要采用云端部署，开发者通过VS Code、JetBrains系列等主流IDE插件连接云端模型即可使用，无需本地部署，安装便捷，能无缝融入编码工作流；企业版支持私有部署和企业内部代码库微调，适配企业技术栈与编码规范，保障核心代码数据安全。</w:t>
      </w:r>
    </w:p>
    <w:p w14:paraId="45E0CCC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在需求分析场景中，其核心能力是对需求进行技术化解读与落地拆解，能基于项目整体代码库上下文理解业务需求的技术实现路径，将需求拆为可执行开发任务并给出实现思路建议，还能基于需求描述生成代码注释、接口定义，保障代码与需求一致，实现需求从文档到代码的落地衔接，适合开发团队的需求评审、拆解、落地环节。 </w:t>
      </w:r>
    </w:p>
    <w:p w14:paraId="5C1C49BA">
      <w:pPr>
        <w:widowControl/>
        <w:spacing w:before="240" w:after="240"/>
        <w:ind w:firstLine="560" w:firstLineChars="200"/>
        <w:jc w:val="left"/>
        <w:outlineLvl w:val="0"/>
        <w:rPr>
          <w:rFonts w:hint="eastAsia" w:ascii="宋体" w:hAnsi="宋体" w:eastAsia="宋体" w:cs="宋体"/>
          <w:sz w:val="28"/>
          <w:szCs w:val="28"/>
        </w:rPr>
      </w:pPr>
      <w:bookmarkStart w:id="8" w:name="heading_9"/>
      <w:r>
        <w:rPr>
          <w:rFonts w:hint="eastAsia" w:ascii="宋体" w:hAnsi="宋体" w:eastAsia="宋体" w:cs="宋体"/>
          <w:sz w:val="28"/>
          <w:szCs w:val="28"/>
          <w:lang w:bidi="ar"/>
        </w:rPr>
        <w:t>1.3 部分工具部署与测试</w:t>
      </w:r>
      <w:bookmarkEnd w:id="8"/>
    </w:p>
    <w:p w14:paraId="44454C3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为全面评估当前主流AI工具在软件需求分析阶段的适用性与实际效果，我们依据本项目设定的统一测试框架，对遴选的4款代表性工具（Atlassian Intelligence、ChatGPT、CodeBuddy、GitHub Copilot）进行了系统性实验。本次实验旨在回答以下核心问题：AI工具能否准确理解业务诉求并完成需求的精准捕获与结构化梳理？能否生成规范、完整、可落地的标准化需求文档？能否有效识别需求中的歧义、矛盾与不合理项？能否实现需求与后续开发、项目管理环节的有效联动？以及工具在需求分析全流程的效率、质量与实用性的综合表现如何？通过本次测试，全面验证4款AI工具在需求分析各环节的实际能力，评估其在本项目真实场景与常规软件工程实践中的适用性，为团队选型与实际应用提供数据支撑。</w:t>
      </w:r>
    </w:p>
    <w:p w14:paraId="3188FC06">
      <w:pPr>
        <w:widowControl/>
        <w:spacing w:before="240" w:after="240"/>
        <w:ind w:firstLine="560" w:firstLineChars="200"/>
        <w:jc w:val="left"/>
        <w:outlineLvl w:val="1"/>
        <w:rPr>
          <w:rFonts w:hint="eastAsia" w:ascii="宋体" w:hAnsi="宋体" w:eastAsia="宋体" w:cs="宋体"/>
          <w:sz w:val="28"/>
          <w:szCs w:val="28"/>
        </w:rPr>
      </w:pPr>
      <w:bookmarkStart w:id="9" w:name="heading_10"/>
      <w:r>
        <w:rPr>
          <w:rFonts w:hint="eastAsia" w:ascii="宋体" w:hAnsi="宋体" w:eastAsia="宋体" w:cs="宋体"/>
          <w:sz w:val="28"/>
          <w:szCs w:val="28"/>
          <w:lang w:bidi="ar"/>
        </w:rPr>
        <w:t>1.3.1 测试场景与环境</w:t>
      </w:r>
      <w:bookmarkEnd w:id="9"/>
    </w:p>
    <w:p w14:paraId="6F392E3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实验采用统一测试场景。测试材料有三部分输入：非结构化原始业务需求描述、参考的需求文档规范模板、项目既定技术栈与开发约束。输入指令遵循标准化脚本，明确四大核心任务，确保测试结果可比可复现。测试代码、指令与结果存于小组调研项目tools文件夹对应目录。</w:t>
      </w:r>
    </w:p>
    <w:p w14:paraId="7FAE20F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本次实验在常规网络环境进行，硬件配置为Intel i9 - 14900HX处理器、32GB内存，操作系统为Windows 11。各测试工具访问与部署方式不同：Atlassian Intelligence通过Confluence云端版本插件启用并绑定账号；ChatGPT通过企业版网页端测试；CodeBuddy通过本地IDE客户端运行并关联代码仓库；GitHub Copilot通过VS Code扩展测试并绑定GitHub仓库。测试全程记录输入、输出和耗时，按统一模板从五个维度评分。</w:t>
      </w:r>
    </w:p>
    <w:p w14:paraId="56334D51">
      <w:pPr>
        <w:widowControl/>
        <w:spacing w:before="240" w:after="240"/>
        <w:ind w:firstLine="560" w:firstLineChars="200"/>
        <w:jc w:val="left"/>
        <w:outlineLvl w:val="1"/>
        <w:rPr>
          <w:rFonts w:hint="eastAsia" w:ascii="宋体" w:hAnsi="宋体" w:eastAsia="宋体" w:cs="宋体"/>
          <w:sz w:val="28"/>
          <w:szCs w:val="28"/>
        </w:rPr>
      </w:pPr>
      <w:bookmarkStart w:id="10" w:name="heading_11"/>
      <w:r>
        <w:rPr>
          <w:rFonts w:hint="eastAsia" w:ascii="宋体" w:hAnsi="宋体" w:eastAsia="宋体" w:cs="宋体"/>
          <w:sz w:val="28"/>
          <w:szCs w:val="28"/>
          <w:lang w:bidi="ar"/>
        </w:rPr>
        <w:t>1.3.2 测试结果</w:t>
      </w:r>
      <w:bookmarkEnd w:id="10"/>
    </w:p>
    <w:p w14:paraId="0929EF13">
      <w:pPr>
        <w:widowControl/>
        <w:ind w:firstLine="480" w:firstLineChars="200"/>
        <w:jc w:val="left"/>
        <w:outlineLvl w:val="2"/>
        <w:rPr>
          <w:rFonts w:hint="eastAsia" w:ascii="宋体" w:hAnsi="宋体" w:eastAsia="宋体" w:cs="宋体"/>
          <w:kern w:val="0"/>
          <w:sz w:val="24"/>
          <w:lang w:bidi="ar"/>
        </w:rPr>
      </w:pPr>
      <w:bookmarkStart w:id="11" w:name="heading_12"/>
      <w:r>
        <w:rPr>
          <w:rFonts w:hint="eastAsia" w:ascii="宋体" w:hAnsi="宋体" w:eastAsia="宋体" w:cs="宋体"/>
          <w:kern w:val="0"/>
          <w:sz w:val="24"/>
          <w:lang w:bidi="ar"/>
        </w:rPr>
        <w:t>1. ChatGPT测试结果：全能型需求分析与文档生成标杆</w:t>
      </w:r>
      <w:bookmarkEnd w:id="11"/>
    </w:p>
    <w:p w14:paraId="28C56CC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ChatGPT在需求分析全流程测试中综合能力卓越，是覆盖全部四项测试任务且表现最稳定、整体领先的工具。</w:t>
      </w:r>
    </w:p>
    <w:p w14:paraId="38EB66C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1（需求捕获与结构化梳理）：精准识别原始需求文本中的四大业务模块、12个核心功能点与8项非功能需求，核心需求点捕获准确率100%，无遗漏错判。自动完成需求层级化拆解，按标准结构梳理需求，明确需求依赖关系，标注模糊内容并给出澄清建议。</w:t>
      </w:r>
    </w:p>
    <w:p w14:paraId="39D2177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任务2（需求歧义与合理性校验）：展现强校验能力，识别出6处歧义点、2处逻辑矛盾点、3处可落地性不足的需求，针对问题给出修正建议与行业规范参考，规避开发风险。</w:t>
      </w:r>
    </w:p>
    <w:p w14:paraId="4BDAF4C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3（需求规格说明书SRS生成）：生成约550行完整SRS文档，涵盖10个标准章节，文档完整性超95%。格式规范、逻辑严谨，功能需求描述清晰，附带验收标准，非功能需求有可量化指标，符合行业规范，少量微调即可用于开发。</w:t>
      </w:r>
    </w:p>
    <w:p w14:paraId="29EDCAF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任务4（需求拆解与落地建议）：基于项目技术栈拆解需求为开发任务，给出实现思路与技术选型建议，为开发提供参考。</w:t>
      </w:r>
    </w:p>
    <w:p w14:paraId="228F460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综合评价：ChatGPT需求分析全流程综合能力突出，捕获精准、文档完整规范、歧义校验强，覆盖全流程，降低编写成本，是最适合的核心需求分析工具。缺点是与项目管理、代码开发工具原生联动弱，需手动同步结果。 </w:t>
      </w:r>
    </w:p>
    <w:p w14:paraId="6D7F845D">
      <w:pPr>
        <w:widowControl/>
        <w:ind w:firstLine="480" w:firstLineChars="200"/>
        <w:jc w:val="left"/>
        <w:outlineLvl w:val="2"/>
        <w:rPr>
          <w:rFonts w:hint="eastAsia" w:ascii="宋体" w:hAnsi="宋体" w:eastAsia="宋体" w:cs="宋体"/>
          <w:kern w:val="0"/>
          <w:sz w:val="24"/>
          <w:lang w:bidi="ar"/>
        </w:rPr>
      </w:pPr>
      <w:bookmarkStart w:id="12" w:name="heading_13"/>
      <w:r>
        <w:rPr>
          <w:rFonts w:hint="eastAsia" w:ascii="宋体" w:hAnsi="宋体" w:eastAsia="宋体" w:cs="宋体"/>
          <w:kern w:val="0"/>
          <w:sz w:val="24"/>
          <w:lang w:bidi="ar"/>
        </w:rPr>
        <w:t>2. Atlassian Intelligence测试结果：生态协同型需求协作工具</w:t>
      </w:r>
      <w:bookmarkEnd w:id="12"/>
    </w:p>
    <w:p w14:paraId="5005D89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Atlassian Intelligence在本次测试中生态联动优势强，贴合团队协作需求管理场景。</w:t>
      </w:r>
    </w:p>
    <w:p w14:paraId="0B53465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任务1中，它能准确提取核心功能点，捕获准确率92%，可在Confluence文档中完成需求结构化梳理，但复杂需求层级拆解和依赖关系识别能力弱于ChatGPT。</w:t>
      </w:r>
    </w:p>
    <w:p w14:paraId="14BD580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任务2里，能识别4处明显歧义点并给出修正建议，但校验深度和全面性不如ChatGPT。</w:t>
      </w:r>
    </w:p>
    <w:p w14:paraId="3EE6229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任务3时，能生成需求文档核心框架与主要内容，完整性达80%，可融入Confluence编辑环境，但需求细节和验收标准不足。</w:t>
      </w:r>
    </w:p>
    <w:p w14:paraId="1DCAAB5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4展现核心优势，可将Confluence文档需求项一键转化为Jira开发任务，实现需求到项目管理无缝衔接。综合评价，其核心优势是与Jira/Confluence生态深度联动，适合团队级需求协作与全生命周期管理，但需求深度分析等能力不足，需搭配通用型大模型工具。</w:t>
      </w:r>
    </w:p>
    <w:p w14:paraId="031CEFD2">
      <w:pPr>
        <w:widowControl/>
        <w:ind w:firstLine="480" w:firstLineChars="200"/>
        <w:jc w:val="left"/>
        <w:outlineLvl w:val="2"/>
        <w:rPr>
          <w:rFonts w:hint="eastAsia" w:ascii="宋体" w:hAnsi="宋体" w:eastAsia="宋体" w:cs="宋体"/>
          <w:kern w:val="0"/>
          <w:sz w:val="24"/>
          <w:lang w:bidi="ar"/>
        </w:rPr>
      </w:pPr>
      <w:bookmarkStart w:id="13" w:name="heading_14"/>
      <w:r>
        <w:rPr>
          <w:rFonts w:hint="eastAsia" w:ascii="宋体" w:hAnsi="宋体" w:eastAsia="宋体" w:cs="宋体"/>
          <w:kern w:val="0"/>
          <w:sz w:val="24"/>
          <w:lang w:bidi="ar"/>
        </w:rPr>
        <w:t>3. CodeBuddy测试结果：需求到技术落地的衔接工具</w:t>
      </w:r>
      <w:bookmarkEnd w:id="13"/>
    </w:p>
    <w:p w14:paraId="0829076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CodeBuddy在本次测试中需求技术化转换能力突出，贴合需求到开发衔接场景。</w:t>
      </w:r>
    </w:p>
    <w:p w14:paraId="290D080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任务1中，能准确提取核心业务功能点，捕获准确率88%，需求结构偏技术实现视角，但业务层面需求梳理不足。</w:t>
      </w:r>
    </w:p>
    <w:p w14:paraId="73F8F12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任务2里，校验聚焦技术可实现性，能识别3处技术问题并给出优化建议，但业务层面歧义识别能力弱。</w:t>
      </w:r>
    </w:p>
    <w:p w14:paraId="3049791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任务3时，生成文档侧重技术规格说明，完整性约75%，技术方案有参考价值，但业务层面内容简略，无法满足完整需求文档交付要求。 </w:t>
      </w:r>
    </w:p>
    <w:p w14:paraId="0DB6737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任务4（需求落地衔接）中，展现核心优势，可基于梳理后的需求，直接生成代码框架、接口定义、数据模型代码及配套单元测试用例，实现需求到技术的一键衔接，大幅降低需求到开发的转换成本。同时，能基于现有代码库评估需求变更对代码的影响并给出适配方案，适配迭代项目需求变更场景。</w:t>
      </w:r>
    </w:p>
    <w:p w14:paraId="2B778FF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综合评价：CodeBuddy核心优势是需求的技术化转换与落地衔接，能打通业务需求与技术实现的壁垒，减少需求与开发的沟通偏差，适合技术团队进行需求拆解、技术方案设计与开发落地。缺点是业务需求分析、标准化业务文档生成能力弱，无法独立完成全流程需求分析工作，需与业务需求分析工具搭配使用。 </w:t>
      </w:r>
    </w:p>
    <w:p w14:paraId="24DACF5F">
      <w:pPr>
        <w:widowControl/>
        <w:ind w:firstLine="480" w:firstLineChars="200"/>
        <w:jc w:val="left"/>
        <w:outlineLvl w:val="2"/>
        <w:rPr>
          <w:rFonts w:hint="eastAsia" w:ascii="宋体" w:hAnsi="宋体" w:eastAsia="宋体" w:cs="宋体"/>
          <w:kern w:val="0"/>
          <w:sz w:val="24"/>
          <w:lang w:bidi="ar"/>
        </w:rPr>
      </w:pPr>
      <w:bookmarkStart w:id="14" w:name="heading_15"/>
      <w:r>
        <w:rPr>
          <w:rFonts w:hint="eastAsia" w:ascii="宋体" w:hAnsi="宋体" w:eastAsia="宋体" w:cs="宋体"/>
          <w:kern w:val="0"/>
          <w:sz w:val="24"/>
          <w:lang w:bidi="ar"/>
        </w:rPr>
        <w:t>4. GitHub Copilot测试结果：开发视角的需求落地辅助工具</w:t>
      </w:r>
      <w:bookmarkEnd w:id="14"/>
    </w:p>
    <w:p w14:paraId="795244C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GitHub Copilot在本次测试中，核心能力聚焦于需求与开发环节的衔接，在需求的技术化解读、开发任务拆解方面具备一定优势，但全流程需求分析能力存在明显短板。</w:t>
      </w:r>
    </w:p>
    <w:p w14:paraId="64257B4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在任务1（需求捕获与结构化梳理）中，GitHub Copilot能够提取原始需求中与开发实现相关的核心功能点，捕获准确率约85%，主要聚焦于功能的实现逻辑相关需求，对业务层面的管理需求、非功能需求的捕获遗漏较多，且无法完成完整的需求层级化梳理与依赖关系识别，结构化梳理能力较弱。</w:t>
      </w:r>
    </w:p>
    <w:p w14:paraId="0CF65B4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在任务2（需求歧义与合理性校验）中，仅能识别出需求中明显的技术实现矛盾点，对业务歧义、边界模糊、逻辑矛盾等问题的识别能力严重不足，无法提供有效的需求校验与优化建议。</w:t>
      </w:r>
    </w:p>
    <w:p w14:paraId="6218BDD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在任务3（需求规格说明书SRS生成）中，GitHub Copilot无法生成完整、规范的需求规格说明书，仅能生成零散的需求点描述与对应的技术实现说明，文档完整性不足40%，完全无法满足需求文档的交付与评审要求。</w:t>
      </w:r>
    </w:p>
    <w:p w14:paraId="6A387F8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任务4（需求落地衔接）中，展现了其核心适配能力，能够基于需求描述，精准理解对应的开发需求，在IDE中直接生成对应的代码实现、函数注释与单元测试，确保代码与需求的一致性。同时，能够将复杂需求拆解为分步的开发实现步骤，给出清晰的实现思路，辅助开发者快速完成需求的落地开发。在需求变更场景中，能够快速理解变更内容，给出对应代码的修改建议，提升需求迭代的开发效率。</w:t>
      </w:r>
    </w:p>
    <w:p w14:paraId="1482543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综合评价：GitHub Copilot的核心价值集中在开发环节，能够辅助开发者理解需求、落地需求，实现需求与代码的一致性保障，是开发环节处理需求的优秀辅助工具。缺点在于需求分析全流程的能力严重不足，无法完成需求捕获、梳理、文档生成、歧义校验等核心需求分析工作，仅能作为需求落地环节的补充工具，无法独立承担需求分析任务。</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3AE7898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66E65FFB">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工具名称</w:t>
            </w:r>
          </w:p>
        </w:tc>
        <w:tc>
          <w:tcPr>
            <w:tcW w:w="2760" w:type="dxa"/>
            <w:tcBorders>
              <w:bottom w:val="single" w:color="7F7F7F" w:sz="4" w:space="0"/>
              <w:insideH w:val="single" w:sz="4" w:space="0"/>
            </w:tcBorders>
          </w:tcPr>
          <w:p w14:paraId="2EFD0663">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优点</w:t>
            </w:r>
          </w:p>
        </w:tc>
        <w:tc>
          <w:tcPr>
            <w:tcW w:w="2760" w:type="dxa"/>
            <w:tcBorders>
              <w:bottom w:val="single" w:color="7F7F7F" w:sz="4" w:space="0"/>
              <w:insideH w:val="single" w:sz="4" w:space="0"/>
            </w:tcBorders>
          </w:tcPr>
          <w:p w14:paraId="3BEAD483">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缺点</w:t>
            </w:r>
          </w:p>
        </w:tc>
      </w:tr>
      <w:tr w14:paraId="4F2A2C5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5F947F2C">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ChatGPT</w:t>
            </w:r>
          </w:p>
        </w:tc>
        <w:tc>
          <w:tcPr>
            <w:tcW w:w="2760" w:type="dxa"/>
          </w:tcPr>
          <w:p w14:paraId="5EDFA77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需求捕获准确率最高、文档生成完整规范、歧义校验能力强、全流程覆盖度高、通用性强</w:t>
            </w:r>
          </w:p>
        </w:tc>
        <w:tc>
          <w:tcPr>
            <w:tcW w:w="2760" w:type="dxa"/>
          </w:tcPr>
          <w:p w14:paraId="4528F41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与研发管理、开发工具的原生联动能力弱，需求结果需手动同步</w:t>
            </w:r>
          </w:p>
        </w:tc>
      </w:tr>
      <w:tr w14:paraId="4561E75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1FF2FE36">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Atlassian Intelligence</w:t>
            </w:r>
          </w:p>
        </w:tc>
        <w:tc>
          <w:tcPr>
            <w:tcW w:w="2760" w:type="dxa"/>
          </w:tcPr>
          <w:p w14:paraId="480F2ED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与</w:t>
            </w:r>
            <w:r>
              <w:rPr>
                <w:rFonts w:hint="default" w:ascii="Times New Roman" w:hAnsi="Times New Roman" w:eastAsia="仿宋_GB2312"/>
                <w:sz w:val="20"/>
                <w:szCs w:val="20"/>
                <w:lang w:bidi="ar"/>
              </w:rPr>
              <w:t>Jira/Confluence</w:t>
            </w:r>
            <w:r>
              <w:rPr>
                <w:rFonts w:hint="eastAsia" w:ascii="Times New Roman" w:hAnsi="Times New Roman" w:eastAsia="仿宋_GB2312"/>
                <w:sz w:val="20"/>
                <w:szCs w:val="20"/>
                <w:lang w:bidi="ar"/>
              </w:rPr>
              <w:t>生态深度联动、需求协同评审便捷、一键转化项目任务、团队适配性强</w:t>
            </w:r>
          </w:p>
        </w:tc>
        <w:tc>
          <w:tcPr>
            <w:tcW w:w="2760" w:type="dxa"/>
          </w:tcPr>
          <w:p w14:paraId="0984C40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需求深度分析能力不足、复杂文档生成质量一般、歧义校验深度不够</w:t>
            </w:r>
          </w:p>
        </w:tc>
      </w:tr>
      <w:tr w14:paraId="53D530E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57F3B191">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CodeBuddy</w:t>
            </w:r>
          </w:p>
        </w:tc>
        <w:tc>
          <w:tcPr>
            <w:tcW w:w="2760" w:type="dxa"/>
          </w:tcPr>
          <w:p w14:paraId="3AEFE8C9">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需求技术化转换能力强、技术方案贴合实际开发、需求到代码衔接顺畅、可行性评估精准</w:t>
            </w:r>
          </w:p>
        </w:tc>
        <w:tc>
          <w:tcPr>
            <w:tcW w:w="2760" w:type="dxa"/>
          </w:tcPr>
          <w:p w14:paraId="20C22A1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业务需求梳理能力弱、标准化需求文档生成不足、业务歧义识别能力差</w:t>
            </w:r>
          </w:p>
        </w:tc>
      </w:tr>
      <w:tr w14:paraId="50EC1D1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4C226D9">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GitHub Copilot</w:t>
            </w:r>
          </w:p>
        </w:tc>
        <w:tc>
          <w:tcPr>
            <w:tcW w:w="2760" w:type="dxa"/>
          </w:tcPr>
          <w:p w14:paraId="1759224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需求到代码落地衔接顺畅、贴合开发者编码工作流、代码与需求一致性保障强</w:t>
            </w:r>
          </w:p>
        </w:tc>
        <w:tc>
          <w:tcPr>
            <w:tcW w:w="2760" w:type="dxa"/>
          </w:tcPr>
          <w:p w14:paraId="5184062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需求分析核心能力缺失、无法生成规范需求文档、需求梳理与校验能力严重不足</w:t>
            </w:r>
          </w:p>
        </w:tc>
      </w:tr>
    </w:tbl>
    <w:p w14:paraId="0D25EEC7">
      <w:pPr>
        <w:widowControl/>
        <w:spacing w:before="240" w:after="240"/>
        <w:ind w:firstLine="560" w:firstLineChars="200"/>
        <w:jc w:val="left"/>
        <w:outlineLvl w:val="0"/>
        <w:rPr>
          <w:rFonts w:hint="eastAsia" w:ascii="宋体" w:hAnsi="宋体" w:eastAsia="宋体" w:cs="宋体"/>
          <w:sz w:val="28"/>
          <w:szCs w:val="28"/>
        </w:rPr>
      </w:pPr>
      <w:bookmarkStart w:id="15" w:name="heading_16"/>
      <w:r>
        <w:rPr>
          <w:rFonts w:hint="eastAsia" w:ascii="宋体" w:hAnsi="宋体" w:eastAsia="宋体" w:cs="宋体"/>
          <w:sz w:val="28"/>
          <w:szCs w:val="28"/>
          <w:lang w:bidi="ar"/>
        </w:rPr>
        <w:t>1.4 小结</w:t>
      </w:r>
      <w:bookmarkEnd w:id="15"/>
    </w:p>
    <w:p w14:paraId="03460AD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本部分调研与测试显示，当前软件工程需求分析环节已形成能力互补、场景差异化的AI工具体系。以ChatGPT、Atlassian Intelligence、CodeBuddy、GitHub Copilot为代表的工具，从不同维度推动需求分析从传统模式向智能化模式演进，解决了传统需求分析的核心痛点。</w:t>
      </w:r>
    </w:p>
    <w:p w14:paraId="311A4C3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结合测试结果与实际场景，四款工具能力互补：ChatGPT是需求分析全流程核心工具；Atlassian Intelligence是团队需求协同与全生命周期管理核心载体；CodeBuddy是衔接业务需求与技术实现的桥梁；GitHub Copilot是开发环节落地需求的辅助工具。协同使用能覆盖需求分析全流程，形成AI赋能闭环。</w:t>
      </w:r>
    </w:p>
    <w:p w14:paraId="58EBCF9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尽管AI需求分析工具应用效果显著，但实际工程中仍面临挑战：部分工具对复杂业务场景和行业专属知识理解不足；工具间能力割裂，联动不足；需求变更全链路影响分析能力不足；对非结构化、多模态需求处理能力有限。 </w:t>
      </w:r>
    </w:p>
    <w:p w14:paraId="69871E34">
      <w:pPr>
        <w:widowControl/>
        <w:spacing w:before="240" w:after="240"/>
        <w:ind w:firstLine="562" w:firstLineChars="200"/>
        <w:jc w:val="left"/>
        <w:outlineLvl w:val="0"/>
        <w:rPr>
          <w:rFonts w:hint="eastAsia" w:ascii="宋体" w:hAnsi="宋体" w:eastAsia="宋体" w:cs="宋体"/>
          <w:b/>
          <w:bCs/>
          <w:sz w:val="28"/>
          <w:szCs w:val="28"/>
        </w:rPr>
      </w:pPr>
      <w:bookmarkStart w:id="16" w:name="heading_0"/>
      <w:r>
        <w:rPr>
          <w:rFonts w:hint="eastAsia" w:ascii="宋体" w:hAnsi="宋体" w:eastAsia="宋体" w:cs="宋体"/>
          <w:b/>
          <w:bCs/>
          <w:sz w:val="28"/>
          <w:szCs w:val="28"/>
          <w:lang w:bidi="ar"/>
        </w:rPr>
        <w:t>第二章 架构设计类工具调研与测试</w:t>
      </w:r>
      <w:bookmarkEnd w:id="16"/>
    </w:p>
    <w:p w14:paraId="7F9EAEFE">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2.1 架构设计类工具调研</w:t>
      </w:r>
    </w:p>
    <w:p w14:paraId="05AC3B0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全生命周期中，架构设计是承接需求分析与开发实现的核心枢纽，决定软件系统生命周期、质量底线与扩展能力。它覆盖从需求落地方案拆解到架构文档沉淀的全流程，决定系统的可扩展性等特性，是规避项目后期问题的核心防线。</w:t>
      </w:r>
    </w:p>
    <w:p w14:paraId="3B60BBE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传统架构设计依赖架构师个人经验，存在诸多痛点：设计规范不统一，落地一致性难保障；方案落地性不足，与实际开发脱节；技术选型与风险识别依赖人工，难覆盖新技术与潜在风险；架构文档与代码实现脱节；架构评审效率低。</w:t>
      </w:r>
    </w:p>
    <w:p w14:paraId="09166B2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随着人工智能技术与软件工程融合，AI 辅助架构设计工具出现。它能基于业务需求等智能生成架构设计方案等，将架构师从繁琐工作中解放出来，聚焦核心决策与风险管控。同时，AI 工具可沉淀最佳实践，统一设计规范，降低门槛，从源头提升软件项目质量。 </w:t>
      </w:r>
    </w:p>
    <w:p w14:paraId="3C18D0BE">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2.1.1 主流工具调研清单</w:t>
      </w:r>
    </w:p>
    <w:p w14:paraId="1F0CD74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当前，市场上的AI辅助架构设计工具提供全场景解决方案，涵盖通用型架构方案生成、专业架构可视化设计、架构与代码联动、企业级架构治理。部分工具基于通用大语言模型，聚焦架构方案智能生成、论证与文档输出；部分专注架构可视化，实现自然语言到架构图表自动转换；部分深度集成IDE与代码仓库，实现架构设计与代码落地联动校验；还有部分面向企业级架构治理，提供架构合规性检测等专业能力。本次调研围绕软件工程架构设计环节的AI辅助工具，结合市场占有率等因素，筛选出10余款主流工具，覆盖架构方案设计等核心场景，具体清单如下，重点工具（畅图、ChatLLM - Mermaid、Eraser、MakeCharts）将在后续章节详细说明。 </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27DE09E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4AAA7E01">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工具名称</w:t>
            </w:r>
          </w:p>
        </w:tc>
        <w:tc>
          <w:tcPr>
            <w:tcW w:w="2760" w:type="dxa"/>
            <w:tcBorders>
              <w:bottom w:val="single" w:color="7F7F7F" w:sz="4" w:space="0"/>
              <w:insideH w:val="single" w:sz="4" w:space="0"/>
            </w:tcBorders>
          </w:tcPr>
          <w:p w14:paraId="09B0B858">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核心功能</w:t>
            </w:r>
          </w:p>
        </w:tc>
        <w:tc>
          <w:tcPr>
            <w:tcW w:w="2760" w:type="dxa"/>
            <w:tcBorders>
              <w:bottom w:val="single" w:color="7F7F7F" w:sz="4" w:space="0"/>
              <w:insideH w:val="single" w:sz="4" w:space="0"/>
            </w:tcBorders>
          </w:tcPr>
          <w:p w14:paraId="5B9CC27D">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适用场景</w:t>
            </w:r>
          </w:p>
        </w:tc>
      </w:tr>
      <w:tr w14:paraId="3625C6C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0C2FC51C">
            <w:pPr>
              <w:spacing w:line="360" w:lineRule="auto"/>
              <w:jc w:val="center"/>
              <w:rPr>
                <w:rFonts w:hint="eastAsia" w:ascii="Times New Roman" w:hAnsi="Times New Roman" w:eastAsia="仿宋_GB2312"/>
                <w:b w:val="0"/>
                <w:bCs w:val="0"/>
                <w:sz w:val="20"/>
                <w:szCs w:val="20"/>
                <w:lang w:bidi="ar"/>
              </w:rPr>
            </w:pPr>
            <w:r>
              <w:rPr>
                <w:rFonts w:hint="eastAsia" w:ascii="Times New Roman" w:hAnsi="Times New Roman" w:eastAsia="仿宋_GB2312"/>
                <w:b/>
                <w:bCs/>
                <w:sz w:val="20"/>
                <w:szCs w:val="20"/>
                <w:lang w:bidi="ar"/>
              </w:rPr>
              <w:t>畅图</w:t>
            </w:r>
          </w:p>
        </w:tc>
        <w:tc>
          <w:tcPr>
            <w:tcW w:w="2760" w:type="dxa"/>
          </w:tcPr>
          <w:p w14:paraId="1FA967E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在线白板工具，支持个人绘图、团队协作，可绘制流程图、类图等多种专业图形，支持自然语言生成图表，提供</w:t>
            </w:r>
            <w:r>
              <w:rPr>
                <w:rFonts w:hint="default" w:ascii="Times New Roman" w:hAnsi="Times New Roman" w:eastAsia="仿宋_GB2312"/>
                <w:sz w:val="20"/>
                <w:szCs w:val="20"/>
                <w:lang w:bidi="ar"/>
              </w:rPr>
              <w:t>SDK</w:t>
            </w:r>
            <w:r>
              <w:rPr>
                <w:rFonts w:hint="eastAsia" w:ascii="Times New Roman" w:hAnsi="Times New Roman" w:eastAsia="仿宋_GB2312"/>
                <w:sz w:val="20"/>
                <w:szCs w:val="20"/>
                <w:lang w:bidi="ar"/>
              </w:rPr>
              <w:t>和</w:t>
            </w:r>
            <w:r>
              <w:rPr>
                <w:rFonts w:hint="default" w:ascii="Times New Roman" w:hAnsi="Times New Roman" w:eastAsia="仿宋_GB2312"/>
                <w:sz w:val="20"/>
                <w:szCs w:val="20"/>
                <w:lang w:bidi="ar"/>
              </w:rPr>
              <w:t>MCP Server</w:t>
            </w:r>
            <w:r>
              <w:rPr>
                <w:rFonts w:hint="eastAsia" w:ascii="Times New Roman" w:hAnsi="Times New Roman" w:eastAsia="仿宋_GB2312"/>
                <w:sz w:val="20"/>
                <w:szCs w:val="20"/>
                <w:lang w:bidi="ar"/>
              </w:rPr>
              <w:t>，可集成到自定义工作流</w:t>
            </w:r>
          </w:p>
        </w:tc>
        <w:tc>
          <w:tcPr>
            <w:tcW w:w="2760" w:type="dxa"/>
          </w:tcPr>
          <w:p w14:paraId="4103497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个人快速图形绘制、团队协作、专业绘图（流程图、类图等），适配中文场景，免费用户可有限使用</w:t>
            </w:r>
          </w:p>
        </w:tc>
      </w:tr>
      <w:tr w14:paraId="290CA00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624684E5">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ChatLLM-Mermaid</w:t>
            </w:r>
          </w:p>
        </w:tc>
        <w:tc>
          <w:tcPr>
            <w:tcW w:w="2760" w:type="dxa"/>
          </w:tcPr>
          <w:p w14:paraId="46653A8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自然语言转</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语法支持与辅助、</w:t>
            </w:r>
            <w:r>
              <w:rPr>
                <w:rFonts w:hint="default" w:ascii="Times New Roman" w:hAnsi="Times New Roman" w:eastAsia="仿宋_GB2312"/>
                <w:sz w:val="20"/>
                <w:szCs w:val="20"/>
                <w:lang w:bidi="ar"/>
              </w:rPr>
              <w:t>One-shot</w:t>
            </w:r>
            <w:r>
              <w:rPr>
                <w:rFonts w:hint="eastAsia" w:ascii="Times New Roman" w:hAnsi="Times New Roman" w:eastAsia="仿宋_GB2312"/>
                <w:sz w:val="20"/>
                <w:szCs w:val="20"/>
                <w:lang w:bidi="ar"/>
              </w:rPr>
              <w:t>提示词构造辅助，核心聚焦</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图表代码生成，可生成用户旅程图等类型</w:t>
            </w:r>
          </w:p>
        </w:tc>
        <w:tc>
          <w:tcPr>
            <w:tcW w:w="2760" w:type="dxa"/>
          </w:tcPr>
          <w:p w14:paraId="3483381E">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代码生成、用户旅程图等图表绘制，适配</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语法学习与简单图表代码生成场景</w:t>
            </w:r>
          </w:p>
        </w:tc>
      </w:tr>
      <w:tr w14:paraId="26D108C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6464112B">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Eraser</w:t>
            </w:r>
          </w:p>
        </w:tc>
        <w:tc>
          <w:tcPr>
            <w:tcW w:w="2760" w:type="dxa"/>
          </w:tcPr>
          <w:p w14:paraId="6DF39CA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通过</w:t>
            </w:r>
            <w:r>
              <w:rPr>
                <w:rFonts w:hint="default" w:ascii="Times New Roman" w:hAnsi="Times New Roman" w:eastAsia="仿宋_GB2312"/>
                <w:sz w:val="20"/>
                <w:szCs w:val="20"/>
                <w:lang w:bidi="ar"/>
              </w:rPr>
              <w:t>DiagramGPT</w:t>
            </w:r>
            <w:r>
              <w:rPr>
                <w:rFonts w:hint="eastAsia" w:ascii="Times New Roman" w:hAnsi="Times New Roman" w:eastAsia="仿宋_GB2312"/>
                <w:sz w:val="20"/>
                <w:szCs w:val="20"/>
                <w:lang w:bidi="ar"/>
              </w:rPr>
              <w:t>功能，支持自然语言描述项目或程序规划，自动生成架构图、流程图等图表，可生成图表并导出编辑</w:t>
            </w:r>
          </w:p>
        </w:tc>
        <w:tc>
          <w:tcPr>
            <w:tcW w:w="2760" w:type="dxa"/>
          </w:tcPr>
          <w:p w14:paraId="35CD7A13">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自然语言生成各类图表（架构图、流程图等），适配简单图表快速生成场景</w:t>
            </w:r>
          </w:p>
        </w:tc>
      </w:tr>
      <w:tr w14:paraId="168F0DB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C4AF7B6">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MakeCharts</w:t>
            </w:r>
          </w:p>
        </w:tc>
        <w:tc>
          <w:tcPr>
            <w:tcW w:w="2760" w:type="dxa"/>
          </w:tcPr>
          <w:p w14:paraId="230DE22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自然语言生成图表、支持多种图表类型绘制、提供</w:t>
            </w:r>
            <w:r>
              <w:rPr>
                <w:rFonts w:hint="default" w:ascii="Times New Roman" w:hAnsi="Times New Roman" w:eastAsia="仿宋_GB2312"/>
                <w:sz w:val="20"/>
                <w:szCs w:val="20"/>
                <w:lang w:bidi="ar"/>
              </w:rPr>
              <w:t>prompt</w:t>
            </w:r>
            <w:r>
              <w:rPr>
                <w:rFonts w:hint="eastAsia" w:ascii="Times New Roman" w:hAnsi="Times New Roman" w:eastAsia="仿宋_GB2312"/>
                <w:sz w:val="20"/>
                <w:szCs w:val="20"/>
                <w:lang w:bidi="ar"/>
              </w:rPr>
              <w:t>模板、图表可导出，核心聚焦基础可视化绘图，需付费使用</w:t>
            </w:r>
          </w:p>
        </w:tc>
        <w:tc>
          <w:tcPr>
            <w:tcW w:w="2760" w:type="dxa"/>
          </w:tcPr>
          <w:p w14:paraId="66A9AE4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基础可视化绘图、简单架构图表制作，适配简易图表绘制场景，需付费解锁完整功能</w:t>
            </w:r>
          </w:p>
        </w:tc>
      </w:tr>
      <w:tr w14:paraId="7F2588F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090EFDDB">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Structurizr AI</w:t>
            </w:r>
          </w:p>
        </w:tc>
        <w:tc>
          <w:tcPr>
            <w:tcW w:w="2760" w:type="dxa"/>
          </w:tcPr>
          <w:p w14:paraId="1F2D6725">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C4</w:t>
            </w:r>
            <w:r>
              <w:rPr>
                <w:rFonts w:hint="eastAsia" w:ascii="Times New Roman" w:hAnsi="Times New Roman" w:eastAsia="仿宋_GB2312"/>
                <w:sz w:val="20"/>
                <w:szCs w:val="20"/>
                <w:lang w:bidi="ar"/>
              </w:rPr>
              <w:t>模型标准化架构设计、架构模型智能生成、架构文档与图表联动、架构合规性检查、团队架构协作管理</w:t>
            </w:r>
          </w:p>
        </w:tc>
        <w:tc>
          <w:tcPr>
            <w:tcW w:w="2760" w:type="dxa"/>
          </w:tcPr>
          <w:p w14:paraId="2BDAACD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遵循</w:t>
            </w:r>
            <w:r>
              <w:rPr>
                <w:rFonts w:hint="default" w:ascii="Times New Roman" w:hAnsi="Times New Roman" w:eastAsia="仿宋_GB2312"/>
                <w:sz w:val="20"/>
                <w:szCs w:val="20"/>
                <w:lang w:bidi="ar"/>
              </w:rPr>
              <w:t>C4</w:t>
            </w:r>
            <w:r>
              <w:rPr>
                <w:rFonts w:hint="eastAsia" w:ascii="Times New Roman" w:hAnsi="Times New Roman" w:eastAsia="仿宋_GB2312"/>
                <w:sz w:val="20"/>
                <w:szCs w:val="20"/>
                <w:lang w:bidi="ar"/>
              </w:rPr>
              <w:t>模型的规范化架构设计、企业级项目架构可视化、架构文档与模型一体化管理</w:t>
            </w:r>
          </w:p>
        </w:tc>
      </w:tr>
      <w:tr w14:paraId="3BE208E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5E05971F">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Draw.io (diagrams.net) AI</w:t>
            </w:r>
          </w:p>
        </w:tc>
        <w:tc>
          <w:tcPr>
            <w:tcW w:w="2760" w:type="dxa"/>
          </w:tcPr>
          <w:p w14:paraId="17835D1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自然语言转架构图、多类型架构图自动生成、</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代码智能生成、架构图布局优化、离线架构设计</w:t>
            </w:r>
          </w:p>
        </w:tc>
        <w:tc>
          <w:tcPr>
            <w:tcW w:w="2760" w:type="dxa"/>
          </w:tcPr>
          <w:p w14:paraId="259763F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架构可视化快速绘制、技术方案中的架构图表生成、轻量级架构设计场景、离线架构图编辑</w:t>
            </w:r>
          </w:p>
        </w:tc>
      </w:tr>
      <w:tr w14:paraId="739BFB1C">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697CD637">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Mermaid Chart AI</w:t>
            </w:r>
          </w:p>
        </w:tc>
        <w:tc>
          <w:tcPr>
            <w:tcW w:w="2760" w:type="dxa"/>
          </w:tcPr>
          <w:p w14:paraId="7532FAA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自然语言转</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架构图表、多类型技术图表智能生成、图表布局与语法优化、团队协作编辑</w:t>
            </w:r>
          </w:p>
        </w:tc>
        <w:tc>
          <w:tcPr>
            <w:tcW w:w="2760" w:type="dxa"/>
          </w:tcPr>
          <w:p w14:paraId="3FC7EB5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文档内嵌架构图生成、轻量级架构可视化、敏捷开发中的架构沟通</w:t>
            </w:r>
          </w:p>
        </w:tc>
      </w:tr>
      <w:tr w14:paraId="4F4E584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41FD5C34">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Archium AI</w:t>
            </w:r>
          </w:p>
        </w:tc>
        <w:tc>
          <w:tcPr>
            <w:tcW w:w="2760" w:type="dxa"/>
          </w:tcPr>
          <w:p w14:paraId="2FC71A9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架构合规性智能检测、技术债务识别、系统依赖关系分析、架构与代码一致性校验、架构演进规划</w:t>
            </w:r>
          </w:p>
        </w:tc>
        <w:tc>
          <w:tcPr>
            <w:tcW w:w="2760" w:type="dxa"/>
          </w:tcPr>
          <w:p w14:paraId="0455168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企业级架构治理、现有系统架构审计与优化、技术债务治理、架构演进规划</w:t>
            </w:r>
          </w:p>
        </w:tc>
      </w:tr>
      <w:tr w14:paraId="3FB5AEE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0B9D0205">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IBM watsonx for Architecture</w:t>
            </w:r>
          </w:p>
        </w:tc>
        <w:tc>
          <w:tcPr>
            <w:tcW w:w="2760" w:type="dxa"/>
          </w:tcPr>
          <w:p w14:paraId="21634113">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企业级架构设计辅助、行业架构最佳实践沉淀、架构风险与合规性分析、多云部署架构设计</w:t>
            </w:r>
          </w:p>
        </w:tc>
        <w:tc>
          <w:tcPr>
            <w:tcW w:w="2760" w:type="dxa"/>
          </w:tcPr>
          <w:p w14:paraId="77C445C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金融、政务等大型企业级架构设计、行业合规性要求高的系统架构、多云环境部署规划</w:t>
            </w:r>
          </w:p>
        </w:tc>
      </w:tr>
      <w:tr w14:paraId="3FF8DDA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8036BAC">
            <w:pPr>
              <w:spacing w:line="360" w:lineRule="auto"/>
              <w:jc w:val="center"/>
              <w:rPr>
                <w:rFonts w:hint="eastAsia"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Microsoft Copilot for Architecture</w:t>
            </w:r>
          </w:p>
        </w:tc>
        <w:tc>
          <w:tcPr>
            <w:tcW w:w="2760" w:type="dxa"/>
          </w:tcPr>
          <w:p w14:paraId="76466F36">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Azure</w:t>
            </w:r>
            <w:r>
              <w:rPr>
                <w:rFonts w:hint="eastAsia" w:ascii="Times New Roman" w:hAnsi="Times New Roman" w:eastAsia="仿宋_GB2312"/>
                <w:sz w:val="20"/>
                <w:szCs w:val="20"/>
                <w:lang w:bidi="ar"/>
              </w:rPr>
              <w:t>云原生架构设计、微软技术栈架构方案生成、架构安全与合规性检查、架构与</w:t>
            </w:r>
            <w:r>
              <w:rPr>
                <w:rFonts w:hint="default" w:ascii="Times New Roman" w:hAnsi="Times New Roman" w:eastAsia="仿宋_GB2312"/>
                <w:sz w:val="20"/>
                <w:szCs w:val="20"/>
                <w:lang w:bidi="ar"/>
              </w:rPr>
              <w:t>DevOps</w:t>
            </w:r>
            <w:r>
              <w:rPr>
                <w:rFonts w:hint="eastAsia" w:ascii="Times New Roman" w:hAnsi="Times New Roman" w:eastAsia="仿宋_GB2312"/>
                <w:sz w:val="20"/>
                <w:szCs w:val="20"/>
                <w:lang w:bidi="ar"/>
              </w:rPr>
              <w:t>流程联动</w:t>
            </w:r>
          </w:p>
        </w:tc>
        <w:tc>
          <w:tcPr>
            <w:tcW w:w="2760" w:type="dxa"/>
          </w:tcPr>
          <w:p w14:paraId="072560A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微软技术栈与</w:t>
            </w:r>
            <w:r>
              <w:rPr>
                <w:rFonts w:hint="default" w:ascii="Times New Roman" w:hAnsi="Times New Roman" w:eastAsia="仿宋_GB2312"/>
                <w:sz w:val="20"/>
                <w:szCs w:val="20"/>
                <w:lang w:bidi="ar"/>
              </w:rPr>
              <w:t>Azure</w:t>
            </w:r>
            <w:r>
              <w:rPr>
                <w:rFonts w:hint="eastAsia" w:ascii="Times New Roman" w:hAnsi="Times New Roman" w:eastAsia="仿宋_GB2312"/>
                <w:sz w:val="20"/>
                <w:szCs w:val="20"/>
                <w:lang w:bidi="ar"/>
              </w:rPr>
              <w:t>生态下的架构设计、云原生应用架构规划、企业级项目架构设计</w:t>
            </w:r>
          </w:p>
        </w:tc>
      </w:tr>
    </w:tbl>
    <w:p w14:paraId="495B147F">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2.2 重点工具介绍</w:t>
      </w:r>
    </w:p>
    <w:p w14:paraId="462E300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筛选出的畅图、ChatLLM-Mermaid、Eraser、MakeCharts四款重点工具，分别对应架构设计全流程的不同核心环节，覆盖了从前期方案设计、中期落地实现到后期规范化管理、汇报展示的全场景需求，适配架构师、开发工程师、技术管理者等不同角色的使用诉求。以下对四款工具进行详细说明。</w:t>
      </w:r>
    </w:p>
    <w:p w14:paraId="74F4E829">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2.2.1 畅图</w:t>
      </w:r>
    </w:p>
    <w:p w14:paraId="727B5D8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畅图核心定位是一款创新的在线白板工具，专为个人快速图形绘制、团队协作和创意分享而设计，官网访问地址为https://app.fluig.cn，无需本地安装，网页端即可直接使用。其核心应用场景包括创意激发、专业绘图、头脑风暴、想法整理、设计反馈会议、计划与会议演示等，本次测试重点围绕其专业绘图能力、使用方式、付费计划及专项绘图测试展开。</w:t>
      </w:r>
    </w:p>
    <w:p w14:paraId="01BF44B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方面，畅图采用云端SaaS部署模式，用户通过官方网页（https://app.fluig.cn）即可直接访问使用，开箱即用，无需本地安装任何软件。其核心绘图能力包括：绘制流程图（提供丰富符号和模板，支持自动对齐、拖放操作，可导出多种格式）、绘制类图等UML图表（提供标准符号库，支持类间关系精准表达），同时支持自然语言输入请求，由LLM分析完善后生成图表，生成速度快，国内可正常使用。付费计划方面，免费用户可使用的图有限，付费图形可使用3次；付费会员分为三种：69元半年、89元一年、399元终身，具体价格可参考官网（https://www.fluig.cn/buy）。</w:t>
      </w:r>
    </w:p>
    <w:p w14:paraId="21BC8131">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2.2.2 ChatLLM-Mermaid</w:t>
      </w:r>
    </w:p>
    <w:p w14:paraId="57B504A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hatLLM-Mermaid核心定位是Mermaid代码生成辅助工具，核心功能是辅助用户生成Mermaid图表代码，本次测试仅围绕Mermaid语法了解、One-shot提示词构造、用户旅程Mermaid代码生成及结果验证展开，未涉及架构设计全流程相关测试。</w:t>
      </w:r>
    </w:p>
    <w:p w14:paraId="5681437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方面，ChatLLM-Mermaid可通过网页端在线使用，核心用于辅助生成Mermaid代码。本次测试重点验证其在用户旅程图Mermaid代码生成方面的能力，测试过程中参考Mermaid官方文档（https://mermaid.js.org/intro/syntax-reference.html）了解其支持的绘图语法，通过构造One-shot提示词，生成用户旅程相关的Mermaid代码，最终输出对应图表效果。</w:t>
      </w:r>
    </w:p>
    <w:p w14:paraId="3805947B">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2.2.3 Eraser</w:t>
      </w:r>
    </w:p>
    <w:p w14:paraId="491DF64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Eraser核心定位是基础图表生成工具，其核心功能通过DiagramGPT模块实现，官网为https://www.eraser.io/，本次测试仅围绕其DiagramGPT功能、官网访问、使用方式、生成效果及优缺点展开，未涉及架构设计全流程相关测试。</w:t>
      </w:r>
    </w:p>
    <w:p w14:paraId="1D7D88C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使用方式方面，Eraser的核心图表生成功能通过其DiagramGPT模块实现，具体使用步骤为：1. 打开DiagramGPT官方网站（https://www.eraser.io/diagramgpt）；2. 可选择图表类型，也可选择default模式，由DiagramGPT自动决定生成图表类型；3. 直接输入项目或程序规划的自然语言描述，点击Generate diagram生成图表；4. 可复制生成的png格式图表，或跳转到Eraser平台进行进一步编辑。本次测试未涉及私有部署、团队账号管理及与其他研发工具集成等功能。</w:t>
      </w:r>
    </w:p>
    <w:p w14:paraId="73F4768E">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2.2.4 MakeCharts</w:t>
      </w:r>
    </w:p>
    <w:p w14:paraId="04751E0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MakeCharts核心定位是基础可视化绘图工具，官网为https://www.make-charts.com/zh-Hans，核心功能是通过自然语言描述生成各类图表，操作流程简单，需付费才能使用全部功能，本次测试仅围绕其基础使用方式、可绘制图表类型及付费情况展开。</w:t>
      </w:r>
    </w:p>
    <w:p w14:paraId="1C0C959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部署与使用方式方面，MakeCharts采用云端SaaS部署模式，用户仅需进入其官方网站，即可开展绘图操作，具体使用步骤为：1. 进入官网；2. 选定需要的图类型；3. 用自然语言描述图表需求，即可生成对应图表。本次测试确认其可绘制的图表类型包括ER图、类图、用户旅程图，工具内置prompt模板，可辅助用户快速生成图表。需要注意的是，该工具需付费使用，未付费状态下无法使用全部功能。</w:t>
      </w:r>
    </w:p>
    <w:p w14:paraId="29D335B8">
      <w:pPr>
        <w:widowControl/>
        <w:jc w:val="center"/>
        <w:rPr>
          <w:rFonts w:hint="eastAsia" w:ascii="宋体" w:hAnsi="宋体" w:eastAsia="宋体" w:cs="宋体"/>
          <w:kern w:val="0"/>
          <w:sz w:val="24"/>
          <w:lang w:bidi="ar"/>
        </w:rPr>
      </w:pPr>
      <w:r>
        <w:rPr>
          <w:rFonts w:hint="eastAsia"/>
        </w:rPr>
        <w:drawing>
          <wp:inline distT="0" distB="0" distL="114300" distR="114300">
            <wp:extent cx="3839210" cy="2814320"/>
            <wp:effectExtent l="0" t="0" r="8890" b="5080"/>
            <wp:docPr id="1" name="图片 1"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r"/>
                    <pic:cNvPicPr>
                      <a:picLocks noChangeAspect="1"/>
                    </pic:cNvPicPr>
                  </pic:nvPicPr>
                  <pic:blipFill>
                    <a:blip r:embed="rId5"/>
                    <a:stretch>
                      <a:fillRect/>
                    </a:stretch>
                  </pic:blipFill>
                  <pic:spPr>
                    <a:xfrm>
                      <a:off x="0" y="0"/>
                      <a:ext cx="3839210" cy="2814320"/>
                    </a:xfrm>
                    <a:prstGeom prst="rect">
                      <a:avLst/>
                    </a:prstGeom>
                  </pic:spPr>
                </pic:pic>
              </a:graphicData>
            </a:graphic>
          </wp:inline>
        </w:drawing>
      </w:r>
    </w:p>
    <w:p w14:paraId="26C09D5A">
      <w:pPr>
        <w:widowControl/>
        <w:jc w:val="center"/>
        <w:rPr>
          <w:rFonts w:hint="eastAsia" w:ascii="宋体" w:hAnsi="宋体" w:eastAsia="宋体" w:cs="宋体"/>
          <w:kern w:val="0"/>
          <w:sz w:val="24"/>
          <w:lang w:bidi="ar"/>
        </w:rPr>
      </w:pPr>
      <w:r>
        <w:rPr>
          <w:rFonts w:hint="eastAsia"/>
        </w:rPr>
        <w:drawing>
          <wp:inline distT="0" distB="0" distL="114300" distR="114300">
            <wp:extent cx="4610735" cy="1639570"/>
            <wp:effectExtent l="0" t="0" r="8890" b="8255"/>
            <wp:docPr id="2" name="图片 2" descr="userjou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journey"/>
                    <pic:cNvPicPr>
                      <a:picLocks noChangeAspect="1"/>
                    </pic:cNvPicPr>
                  </pic:nvPicPr>
                  <pic:blipFill>
                    <a:blip r:embed="rId6"/>
                    <a:stretch>
                      <a:fillRect/>
                    </a:stretch>
                  </pic:blipFill>
                  <pic:spPr>
                    <a:xfrm>
                      <a:off x="0" y="0"/>
                      <a:ext cx="4610735" cy="1639570"/>
                    </a:xfrm>
                    <a:prstGeom prst="rect">
                      <a:avLst/>
                    </a:prstGeom>
                  </pic:spPr>
                </pic:pic>
              </a:graphicData>
            </a:graphic>
          </wp:inline>
        </w:drawing>
      </w:r>
    </w:p>
    <w:p w14:paraId="46614070">
      <w:pPr>
        <w:widowControl/>
        <w:jc w:val="center"/>
        <w:rPr>
          <w:rFonts w:hint="eastAsia" w:ascii="宋体" w:hAnsi="宋体" w:eastAsia="宋体" w:cs="宋体"/>
          <w:kern w:val="0"/>
          <w:sz w:val="24"/>
          <w:lang w:bidi="ar"/>
        </w:rPr>
      </w:pPr>
      <w:r>
        <w:rPr>
          <w:rFonts w:hint="eastAsia"/>
        </w:rPr>
        <w:drawing>
          <wp:inline distT="0" distB="0" distL="114300" distR="114300">
            <wp:extent cx="3714750" cy="2322195"/>
            <wp:effectExtent l="0" t="0" r="0" b="1905"/>
            <wp:docPr id="3" name="图片 3" descr="ch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harge"/>
                    <pic:cNvPicPr>
                      <a:picLocks noChangeAspect="1"/>
                    </pic:cNvPicPr>
                  </pic:nvPicPr>
                  <pic:blipFill>
                    <a:blip r:embed="rId7"/>
                    <a:stretch>
                      <a:fillRect/>
                    </a:stretch>
                  </pic:blipFill>
                  <pic:spPr>
                    <a:xfrm>
                      <a:off x="0" y="0"/>
                      <a:ext cx="3714750" cy="2322195"/>
                    </a:xfrm>
                    <a:prstGeom prst="rect">
                      <a:avLst/>
                    </a:prstGeom>
                  </pic:spPr>
                </pic:pic>
              </a:graphicData>
            </a:graphic>
          </wp:inline>
        </w:drawing>
      </w:r>
    </w:p>
    <w:p w14:paraId="1BF1F21D">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2.3 部分工具部署与测试</w:t>
      </w:r>
    </w:p>
    <w:p w14:paraId="2BE20BD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4款重点工具（畅图、ChatLLM-Mermaid、Eraser、MakeCharts）的核心功能适用性与效果，我们依据设定的测试框架，对其分别开展专项测试。本次测试旨在回答以下核心问题：各工具的核心功能（绘图、Mermaid代码生成等）是否可用？生成效果是否符合需求？操作流程是否便捷？能否适配实际使用场景？通过本次测试，全面验证4款工具核心功能的实际表现，评估其在真实使用场景中的适用性与效果，为团队选型提供数据支撑。</w:t>
      </w:r>
    </w:p>
    <w:p w14:paraId="19EC1D21">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2.3.1 测试场景与环境</w:t>
      </w:r>
    </w:p>
    <w:p w14:paraId="12264A6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未采用统一的全流程架构设计场景，而是针对4款工具的核心定位与功能，分别开展专项测试，确保测试内容与各工具实际测试范围一致，同时与本报告其他章节测试环境保持统一，保障测试体系的连贯性。测试核心思路为：针对每款工具的核心功能，设计对应测试用例，验证其功能可用性、生成效果及使用体验，不涉及微服务电商系统架构设计全流程相关任务，不要求工具完成架构方案设计、风险识别等全流程工作。</w:t>
      </w:r>
    </w:p>
    <w:p w14:paraId="62018CA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所有工具的输入指令均结合其核心功能设计，仅针对各工具的测试范围（如畅图的绘图功能、ChatLLM-Mermaid的Mermaid代码生成功能等）制定标准化脚本，不涉及架构分层、风险识别、模块落地等全流程任务，确保测试结果与实际测试内容一致、可复现。</w:t>
      </w:r>
    </w:p>
    <w:p w14:paraId="707E2C8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测试工具的访问与部署方式严格贴合实际测试情况，具体如下：畅图通过官方网页端进行测试；ChatLLM-Mermaid通过网页端进行测试（未测试VS Code插件方式）；Eraser通过官方云端SaaS平台的DiagramGPT模块进行测试；MakeCharts通过官方网页端进行测试。测试过程全程记录输入指令、输出内容、处理耗时，并依据项目统一制定的测试记录表模板，从功能可用性、生成效果、操作便捷性、适配性四个核心维度进行结构化评分。</w:t>
      </w:r>
    </w:p>
    <w:p w14:paraId="337EF78F">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2.3.2 测试结果</w:t>
      </w:r>
    </w:p>
    <w:p w14:paraId="28EBEB90">
      <w:pPr>
        <w:widowControl/>
        <w:ind w:firstLine="482" w:firstLineChars="20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1. 畅图测试结果：在线白板与专业绘图工具</w:t>
      </w:r>
    </w:p>
    <w:p w14:paraId="7DB8B92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本次针对畅图的测试，仅围绕其使用方式、付费计划、专业绘图能力，以及流程图、类图的专项测试展开，未进行架构设计全流程相关测试，具体测试过程与结果如下。</w:t>
      </w:r>
    </w:p>
    <w:p w14:paraId="32A3A55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本次测试重点开展了2项专项绘图测试，贴合实际绘图需求，具体如下：1.  流程图生成测试：输入prompt“创建一个展示用户登录流程的流程图，包含邮箱验证和密码重置功能”，畅图可快速生成逻辑连贯、节点清晰的流程图，涵盖用户输入账号密码、邮箱验证、密码重置触发、重置链接发送、密码修改完成等全流程，生成效果符合需求；</w:t>
      </w:r>
    </w:p>
    <w:p w14:paraId="4B0BFAC3">
      <w:pPr>
        <w:widowControl/>
        <w:jc w:val="center"/>
        <w:rPr>
          <w:rFonts w:hint="eastAsia" w:ascii="宋体" w:hAnsi="宋体" w:eastAsia="宋体" w:cs="宋体"/>
          <w:kern w:val="0"/>
          <w:sz w:val="24"/>
          <w:lang w:bidi="ar"/>
        </w:rPr>
      </w:pPr>
      <w:r>
        <w:rPr>
          <w:rFonts w:hint="eastAsia"/>
        </w:rPr>
        <w:drawing>
          <wp:inline distT="0" distB="0" distL="114300" distR="114300">
            <wp:extent cx="3213735" cy="1783080"/>
            <wp:effectExtent l="0" t="0" r="5715" b="7620"/>
            <wp:docPr id="4" name="图片 4" descr="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lowchart"/>
                    <pic:cNvPicPr>
                      <a:picLocks noChangeAspect="1"/>
                    </pic:cNvPicPr>
                  </pic:nvPicPr>
                  <pic:blipFill>
                    <a:blip r:embed="rId8"/>
                    <a:stretch>
                      <a:fillRect/>
                    </a:stretch>
                  </pic:blipFill>
                  <pic:spPr>
                    <a:xfrm>
                      <a:off x="0" y="0"/>
                      <a:ext cx="3213735" cy="1783080"/>
                    </a:xfrm>
                    <a:prstGeom prst="rect">
                      <a:avLst/>
                    </a:prstGeom>
                  </pic:spPr>
                </pic:pic>
              </a:graphicData>
            </a:graphic>
          </wp:inline>
        </w:drawing>
      </w:r>
    </w:p>
    <w:p w14:paraId="259FEF1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  类图生成测试：输入prompt“请生成一张基准类图”，可生成符合UML规范的基准类图，类的属性、方法定义清晰，类间关系标注准确，无需人工调整即可直接嵌入技术文档。此外，测试确认其支持多种图表导出格式，生成速度快，国内可正常使用，免费用户可有限使用，付费会员可解锁全部功能。</w:t>
      </w:r>
    </w:p>
    <w:p w14:paraId="03A446E9">
      <w:pPr>
        <w:widowControl/>
        <w:jc w:val="center"/>
        <w:rPr>
          <w:rFonts w:hint="eastAsia" w:ascii="宋体" w:hAnsi="宋体" w:eastAsia="宋体" w:cs="宋体"/>
          <w:kern w:val="0"/>
          <w:sz w:val="24"/>
          <w:lang w:bidi="ar"/>
        </w:rPr>
      </w:pPr>
      <w:r>
        <w:rPr>
          <w:rFonts w:hint="eastAsia"/>
        </w:rPr>
        <w:drawing>
          <wp:inline distT="0" distB="0" distL="114300" distR="114300">
            <wp:extent cx="4560570" cy="2529840"/>
            <wp:effectExtent l="0" t="0" r="1905" b="3810"/>
            <wp:docPr id="5" name="图片 5" descr="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lass"/>
                    <pic:cNvPicPr>
                      <a:picLocks noChangeAspect="1"/>
                    </pic:cNvPicPr>
                  </pic:nvPicPr>
                  <pic:blipFill>
                    <a:blip r:embed="rId9"/>
                    <a:stretch>
                      <a:fillRect/>
                    </a:stretch>
                  </pic:blipFill>
                  <pic:spPr>
                    <a:xfrm>
                      <a:off x="0" y="0"/>
                      <a:ext cx="4560570" cy="2529840"/>
                    </a:xfrm>
                    <a:prstGeom prst="rect">
                      <a:avLst/>
                    </a:prstGeom>
                  </pic:spPr>
                </pic:pic>
              </a:graphicData>
            </a:graphic>
          </wp:inline>
        </w:drawing>
      </w:r>
    </w:p>
    <w:p w14:paraId="50410E4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综合评价：畅图使用简单、国内可用，生成速度快，具备较强的专业绘图能力，可精准生成符合需求的流程图、类图等图表，支持多种格式导出，且提供SDK和MCP Server，可集成到自定义工作流；免费用户可有限使用，付费会员可解锁全部功能。本次测试未发现其具备架构方案设计、风险识别、架构文档生成等专业架构设计能力，核心定位为在线白板与专业绘图工具。缺点方面，本次测试未明确发现明显不足，仅免费用户存在使用限制。</w:t>
      </w:r>
    </w:p>
    <w:p w14:paraId="6ACE2F2E">
      <w:pPr>
        <w:widowControl/>
        <w:ind w:firstLine="482" w:firstLineChars="200"/>
        <w:jc w:val="left"/>
        <w:rPr>
          <w:rFonts w:hint="eastAsia" w:ascii="宋体" w:hAnsi="宋体" w:eastAsia="宋体" w:cs="宋体"/>
          <w:b/>
          <w:bCs/>
          <w:kern w:val="0"/>
          <w:sz w:val="24"/>
          <w:lang w:bidi="ar"/>
        </w:rPr>
      </w:pPr>
      <w:r>
        <w:rPr>
          <w:rFonts w:hint="eastAsia" w:ascii="宋体" w:hAnsi="宋体" w:eastAsia="宋体" w:cs="宋体"/>
          <w:b/>
          <w:bCs/>
          <w:kern w:val="0"/>
          <w:sz w:val="24"/>
          <w:lang w:bidi="ar"/>
        </w:rPr>
        <w:t>2. ChatLLM-Mermaid测试结果：Mermaid代码生成辅助工具</w:t>
      </w:r>
    </w:p>
    <w:p w14:paraId="02F4F30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本次针对ChatLLM-Mermaid的测试，仅围绕Mermaid语法了解、One-shot提示词构造、用户旅程Mermaid代码生成及结果验证展开，未进行架构设计全流程相关测试，具体测试过程与结果如下：</w:t>
      </w:r>
    </w:p>
    <w:p w14:paraId="0A1CC63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1.  Mermaid语法了解：测试过程中，参考Mermaid官方文档，明确其支持绘制的图表类型及基础语法，为后续提示词构造和代码生成奠定基础。</w:t>
      </w:r>
    </w:p>
    <w:p w14:paraId="0CEDD27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  One-shot提示词构造：按照测试要求，构造符合需求的One-shot提示词，示例如下：</w:t>
      </w:r>
      <w:r>
        <w:rPr>
          <w:rFonts w:hint="eastAsia" w:ascii="宋体" w:hAnsi="宋体" w:eastAsia="宋体" w:cs="宋体"/>
          <w:kern w:val="0"/>
          <w:sz w:val="24"/>
          <w:lang w:bidi="ar"/>
        </w:rPr>
        <w:br w:type="textWrapping"/>
      </w:r>
      <w:r>
        <w:rPr>
          <w:rFonts w:hint="eastAsia" w:ascii="宋体" w:hAnsi="宋体" w:eastAsia="宋体" w:cs="宋体"/>
          <w:kern w:val="0"/>
          <w:sz w:val="24"/>
          <w:lang w:bidi="ar"/>
        </w:rPr>
        <w:t>用户旅程描述：A user journey for a PawPath user, a puppy training platform: - The user gets a new puppy. - The user learns about PawPath training. - The user decides whether to join the program or exit. ...（完整描述参考测试文件）；同时提供Mermaid代码示例，辅助工具生成符合需求的代码。</w:t>
      </w:r>
    </w:p>
    <w:p w14:paraId="1AAF70C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  用户旅程Mermaid代码生成与结果：将构造好的One-shot提示词输入工具，成功生成用户旅程相关的Mermaid代码，生成的图表效果参考对应图示，代码语法规范，可正常渲染出符合需求的用户旅程图。</w:t>
      </w:r>
    </w:p>
    <w:p w14:paraId="5785E878">
      <w:pPr>
        <w:widowControl/>
        <w:jc w:val="center"/>
        <w:rPr>
          <w:rFonts w:hint="eastAsia" w:ascii="宋体" w:hAnsi="宋体" w:eastAsia="宋体" w:cs="宋体"/>
          <w:kern w:val="0"/>
          <w:sz w:val="24"/>
          <w:lang w:bidi="ar"/>
        </w:rPr>
      </w:pPr>
      <w:r>
        <w:rPr>
          <w:rFonts w:hint="eastAsia"/>
        </w:rPr>
        <w:drawing>
          <wp:inline distT="0" distB="0" distL="114300" distR="114300">
            <wp:extent cx="4805045" cy="760730"/>
            <wp:effectExtent l="0" t="0" r="5080" b="1270"/>
            <wp:docPr id="6" name="图片 6" descr="deepseek_userjou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eepseek_userjourney"/>
                    <pic:cNvPicPr>
                      <a:picLocks noChangeAspect="1"/>
                    </pic:cNvPicPr>
                  </pic:nvPicPr>
                  <pic:blipFill>
                    <a:blip r:embed="rId10"/>
                    <a:stretch>
                      <a:fillRect/>
                    </a:stretch>
                  </pic:blipFill>
                  <pic:spPr>
                    <a:xfrm>
                      <a:off x="0" y="0"/>
                      <a:ext cx="4805045" cy="760730"/>
                    </a:xfrm>
                    <a:prstGeom prst="rect">
                      <a:avLst/>
                    </a:prstGeom>
                  </pic:spPr>
                </pic:pic>
              </a:graphicData>
            </a:graphic>
          </wp:inline>
        </w:drawing>
      </w:r>
    </w:p>
    <w:p w14:paraId="473431AA">
      <w:pPr>
        <w:widowControl/>
        <w:jc w:val="center"/>
        <w:rPr>
          <w:rFonts w:hint="eastAsia" w:ascii="宋体" w:hAnsi="宋体" w:eastAsia="宋体" w:cs="宋体"/>
          <w:kern w:val="0"/>
          <w:sz w:val="24"/>
          <w:lang w:bidi="ar"/>
        </w:rPr>
      </w:pPr>
      <w:r>
        <w:rPr>
          <w:rFonts w:hint="eastAsia"/>
        </w:rPr>
        <w:drawing>
          <wp:inline distT="0" distB="0" distL="114300" distR="114300">
            <wp:extent cx="2338070" cy="3912870"/>
            <wp:effectExtent l="0" t="0" r="5080" b="1905"/>
            <wp:docPr id="10" name="图片 10" descr="deepseek-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eepseek-graph"/>
                    <pic:cNvPicPr>
                      <a:picLocks noChangeAspect="1"/>
                    </pic:cNvPicPr>
                  </pic:nvPicPr>
                  <pic:blipFill>
                    <a:blip r:embed="rId11"/>
                    <a:stretch>
                      <a:fillRect/>
                    </a:stretch>
                  </pic:blipFill>
                  <pic:spPr>
                    <a:xfrm>
                      <a:off x="0" y="0"/>
                      <a:ext cx="2338070" cy="3912870"/>
                    </a:xfrm>
                    <a:prstGeom prst="rect">
                      <a:avLst/>
                    </a:prstGeom>
                  </pic:spPr>
                </pic:pic>
              </a:graphicData>
            </a:graphic>
          </wp:inline>
        </w:drawing>
      </w:r>
    </w:p>
    <w:p w14:paraId="38621A14">
      <w:pPr>
        <w:widowControl/>
        <w:jc w:val="center"/>
        <w:rPr>
          <w:rFonts w:hint="eastAsia" w:ascii="宋体" w:hAnsi="宋体" w:eastAsia="宋体" w:cs="宋体"/>
          <w:kern w:val="0"/>
          <w:sz w:val="24"/>
          <w:lang w:bidi="ar"/>
        </w:rPr>
      </w:pPr>
      <w:r>
        <w:rPr>
          <w:rFonts w:hint="eastAsia"/>
        </w:rPr>
        <w:drawing>
          <wp:inline distT="0" distB="0" distL="114300" distR="114300">
            <wp:extent cx="4719955" cy="672465"/>
            <wp:effectExtent l="0" t="0" r="4445" b="3810"/>
            <wp:docPr id="11" name="图片 11" descr="doubao-userjou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oubao-userjourney"/>
                    <pic:cNvPicPr>
                      <a:picLocks noChangeAspect="1"/>
                    </pic:cNvPicPr>
                  </pic:nvPicPr>
                  <pic:blipFill>
                    <a:blip r:embed="rId12"/>
                    <a:stretch>
                      <a:fillRect/>
                    </a:stretch>
                  </pic:blipFill>
                  <pic:spPr>
                    <a:xfrm>
                      <a:off x="0" y="0"/>
                      <a:ext cx="4719955" cy="672465"/>
                    </a:xfrm>
                    <a:prstGeom prst="rect">
                      <a:avLst/>
                    </a:prstGeom>
                  </pic:spPr>
                </pic:pic>
              </a:graphicData>
            </a:graphic>
          </wp:inline>
        </w:drawing>
      </w:r>
    </w:p>
    <w:p w14:paraId="268F4A82">
      <w:pPr>
        <w:widowControl/>
        <w:jc w:val="center"/>
        <w:rPr>
          <w:rFonts w:hint="eastAsia" w:ascii="宋体" w:hAnsi="宋体" w:eastAsia="宋体" w:cs="宋体"/>
          <w:kern w:val="0"/>
          <w:sz w:val="24"/>
          <w:lang w:bidi="ar"/>
        </w:rPr>
      </w:pPr>
      <w:r>
        <w:rPr>
          <w:rFonts w:hint="eastAsia"/>
        </w:rPr>
        <w:drawing>
          <wp:inline distT="0" distB="0" distL="114300" distR="114300">
            <wp:extent cx="4471670" cy="2694940"/>
            <wp:effectExtent l="0" t="0" r="5080" b="635"/>
            <wp:docPr id="12" name="图片 12" descr="doubao-sequ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oubao-sequence"/>
                    <pic:cNvPicPr>
                      <a:picLocks noChangeAspect="1"/>
                    </pic:cNvPicPr>
                  </pic:nvPicPr>
                  <pic:blipFill>
                    <a:blip r:embed="rId13"/>
                    <a:stretch>
                      <a:fillRect/>
                    </a:stretch>
                  </pic:blipFill>
                  <pic:spPr>
                    <a:xfrm>
                      <a:off x="0" y="0"/>
                      <a:ext cx="4471670" cy="2694940"/>
                    </a:xfrm>
                    <a:prstGeom prst="rect">
                      <a:avLst/>
                    </a:prstGeom>
                  </pic:spPr>
                </pic:pic>
              </a:graphicData>
            </a:graphic>
          </wp:inline>
        </w:drawing>
      </w:r>
    </w:p>
    <w:p w14:paraId="622A1D8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本次测试未涉及架构方案设计、架构风险识别、核心模块落地等相关内容，仅验证了其在Mermaid代码生成（重点是用户旅程图）、提示词构造辅助方面的基础功能。</w:t>
      </w:r>
    </w:p>
    <w:p w14:paraId="04BB24F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ChatLLM-Mermaid可辅助用户了解Mermaid语法、构造One-shot提示词，能够成功生成用户旅程图相关的Mermaid代码，代码语法规范，生成效果符合测试需求；核心局限为本次测试未发现其具备架构方案设计、架构文档生成、系统级风险识别等专业架构设计能力，仅能作为Mermaid代码生成的辅助工具。</w:t>
      </w:r>
    </w:p>
    <w:p w14:paraId="1A85498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 Eraser测试结果：基础图表生成工具（基于DiagramGPT功能）</w:t>
      </w:r>
    </w:p>
    <w:p w14:paraId="0661C1C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本次针对Eraser的测试，仅围绕其官网访问、DiagramGPT功能、使用方式、生成效果及优缺点展开，未进行架构设计全流程相关测试，具体测试过程与结果如下：</w:t>
      </w:r>
    </w:p>
    <w:p w14:paraId="6F5439B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1.  官网与功能访问测试：成功访问Eraser官方网站（https://www.eraser.io/）及DiagramGPT模块（https://www.eraser.io/diagramgpt），确认DiagramGPT为Eraser的核心图表生成功能模块，可正常进入功能页面。</w:t>
      </w:r>
    </w:p>
    <w:p w14:paraId="0D384CA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  使用方式测试：按照指定步骤操作，可正常完成图表生成流程——选择图表类型（或default模式）、输入自然语言描述、点击生成按钮，成功触发图表生成功能，操作流程简洁易懂。</w:t>
      </w:r>
    </w:p>
    <w:p w14:paraId="43E1445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  生成效果测试：测试确认，输入自然语言描述后，DiagramGPT可自动生成对应的图表（架构图、流程图等），生成的图表效果参考对应图示，图表质量较好，可正常复制导出或跳转编辑。</w:t>
      </w:r>
    </w:p>
    <w:p w14:paraId="340679E5">
      <w:pPr>
        <w:widowControl/>
        <w:jc w:val="center"/>
        <w:rPr>
          <w:rFonts w:hint="eastAsia" w:ascii="宋体" w:hAnsi="宋体" w:eastAsia="宋体" w:cs="宋体"/>
          <w:kern w:val="0"/>
          <w:sz w:val="24"/>
          <w:lang w:bidi="ar"/>
        </w:rPr>
      </w:pPr>
      <w:r>
        <w:rPr>
          <w:rFonts w:hint="eastAsia"/>
        </w:rPr>
        <w:drawing>
          <wp:inline distT="0" distB="0" distL="114300" distR="114300">
            <wp:extent cx="2999740" cy="2560955"/>
            <wp:effectExtent l="0" t="0" r="635" b="1270"/>
            <wp:docPr id="13" name="图片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age"/>
                    <pic:cNvPicPr>
                      <a:picLocks noChangeAspect="1"/>
                    </pic:cNvPicPr>
                  </pic:nvPicPr>
                  <pic:blipFill>
                    <a:blip r:embed="rId14"/>
                    <a:stretch>
                      <a:fillRect/>
                    </a:stretch>
                  </pic:blipFill>
                  <pic:spPr>
                    <a:xfrm>
                      <a:off x="0" y="0"/>
                      <a:ext cx="2999740" cy="2560955"/>
                    </a:xfrm>
                    <a:prstGeom prst="rect">
                      <a:avLst/>
                    </a:prstGeom>
                  </pic:spPr>
                </pic:pic>
              </a:graphicData>
            </a:graphic>
          </wp:inline>
        </w:drawing>
      </w:r>
    </w:p>
    <w:p w14:paraId="777F0EF2">
      <w:pPr>
        <w:widowControl/>
        <w:jc w:val="center"/>
        <w:rPr>
          <w:rFonts w:hint="eastAsia" w:ascii="宋体" w:hAnsi="宋体" w:eastAsia="宋体" w:cs="宋体"/>
          <w:kern w:val="0"/>
          <w:sz w:val="24"/>
          <w:lang w:bidi="ar"/>
        </w:rPr>
      </w:pPr>
      <w:r>
        <w:rPr>
          <w:rFonts w:hint="eastAsia"/>
        </w:rPr>
        <w:drawing>
          <wp:inline distT="0" distB="0" distL="114300" distR="114300">
            <wp:extent cx="3703955" cy="2315210"/>
            <wp:effectExtent l="0" t="0" r="1270" b="8890"/>
            <wp:docPr id="14" name="图片 14" descr="in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ntro"/>
                    <pic:cNvPicPr>
                      <a:picLocks noChangeAspect="1"/>
                    </pic:cNvPicPr>
                  </pic:nvPicPr>
                  <pic:blipFill>
                    <a:blip r:embed="rId15"/>
                    <a:stretch>
                      <a:fillRect/>
                    </a:stretch>
                  </pic:blipFill>
                  <pic:spPr>
                    <a:xfrm>
                      <a:off x="0" y="0"/>
                      <a:ext cx="3703955" cy="2315210"/>
                    </a:xfrm>
                    <a:prstGeom prst="rect">
                      <a:avLst/>
                    </a:prstGeom>
                  </pic:spPr>
                </pic:pic>
              </a:graphicData>
            </a:graphic>
          </wp:inline>
        </w:drawing>
      </w:r>
    </w:p>
    <w:p w14:paraId="606D421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4.  优缺点测试：本次测试总结其核心优缺点如下——优点：通过网站即可操作，生成的图表质量较好；缺点：国内网络环境下无法使用、无法生成图表，且输入的提示词需要对图表有较强、较细致的描述，需借助其他工具完善提示词。</w:t>
      </w:r>
    </w:p>
    <w:p w14:paraId="5A8C4C3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Eraser的DiagramGPT模块可通过自然语言描述生成架构图、流程图等图表，生成质量较好，操作流程简洁；核心局限为国内网络无法使用，提示词要求较高，且本次测试未发现其具备架构方案设计、团队协同、代码联动等专业架构设计能力，仅能作为基础图表生成工具。</w:t>
      </w:r>
    </w:p>
    <w:p w14:paraId="53556D4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4. MakeCharts测试结果：基础可视化绘图工具</w:t>
      </w:r>
    </w:p>
    <w:p w14:paraId="0F4DB0E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本次针对MakeCharts的测试，仅围绕其官网访问、使用方式、可绘制图表类型及付费情况展开，未进行架构设计全流程相关测试，具体测试结果如下：</w:t>
      </w:r>
    </w:p>
    <w:p w14:paraId="3287862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1.  官网与使用方式测试：成功访问MakeCharts官方网站（https://www.make-charts.com/zh-Hans），按照指定步骤操作（进入官网→选定图类型→自然语言描述图表），可正常触发图表生成功能，操作流程简单易懂，无需复杂学习成本。</w:t>
      </w:r>
    </w:p>
    <w:p w14:paraId="1432348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  可绘制图表类型测试：测试确认，该工具可绘制ER图、类图、用户旅程图等类型图表，生成的图表效果参考对应图示，能够满足基础可视化绘图需求。</w:t>
      </w:r>
    </w:p>
    <w:p w14:paraId="6516C968">
      <w:pPr>
        <w:widowControl/>
        <w:jc w:val="center"/>
        <w:rPr>
          <w:rFonts w:hint="eastAsia" w:ascii="宋体" w:hAnsi="宋体" w:eastAsia="宋体" w:cs="宋体"/>
          <w:kern w:val="0"/>
          <w:sz w:val="24"/>
          <w:lang w:bidi="ar"/>
        </w:rPr>
      </w:pPr>
      <w:r>
        <w:rPr>
          <w:rFonts w:hint="eastAsia"/>
        </w:rPr>
        <w:drawing>
          <wp:inline distT="0" distB="0" distL="114300" distR="114300">
            <wp:extent cx="3535045" cy="2590800"/>
            <wp:effectExtent l="0" t="0" r="8255" b="0"/>
            <wp:docPr id="15" name="图片 15"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r"/>
                    <pic:cNvPicPr>
                      <a:picLocks noChangeAspect="1"/>
                    </pic:cNvPicPr>
                  </pic:nvPicPr>
                  <pic:blipFill>
                    <a:blip r:embed="rId5"/>
                    <a:stretch>
                      <a:fillRect/>
                    </a:stretch>
                  </pic:blipFill>
                  <pic:spPr>
                    <a:xfrm>
                      <a:off x="0" y="0"/>
                      <a:ext cx="3535045" cy="2590800"/>
                    </a:xfrm>
                    <a:prstGeom prst="rect">
                      <a:avLst/>
                    </a:prstGeom>
                  </pic:spPr>
                </pic:pic>
              </a:graphicData>
            </a:graphic>
          </wp:inline>
        </w:drawing>
      </w:r>
      <w:r>
        <w:rPr>
          <w:rFonts w:hint="eastAsia"/>
        </w:rPr>
        <w:drawing>
          <wp:inline distT="0" distB="0" distL="114300" distR="114300">
            <wp:extent cx="4046855" cy="1438910"/>
            <wp:effectExtent l="0" t="0" r="1270" b="8890"/>
            <wp:docPr id="16" name="图片 16" descr="userjou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userjourney"/>
                    <pic:cNvPicPr>
                      <a:picLocks noChangeAspect="1"/>
                    </pic:cNvPicPr>
                  </pic:nvPicPr>
                  <pic:blipFill>
                    <a:blip r:embed="rId6"/>
                    <a:stretch>
                      <a:fillRect/>
                    </a:stretch>
                  </pic:blipFill>
                  <pic:spPr>
                    <a:xfrm>
                      <a:off x="0" y="0"/>
                      <a:ext cx="4046855" cy="1438910"/>
                    </a:xfrm>
                    <a:prstGeom prst="rect">
                      <a:avLst/>
                    </a:prstGeom>
                  </pic:spPr>
                </pic:pic>
              </a:graphicData>
            </a:graphic>
          </wp:inline>
        </w:drawing>
      </w:r>
    </w:p>
    <w:p w14:paraId="36397FD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  功能与付费测试：测试发现，该工具具备prompt模板功能，可辅助用户快速输入图表描述，提升绘图效率；但核心限制为需付费使用，未付费状态下无法解锁全部功能。</w:t>
      </w:r>
    </w:p>
    <w:p w14:paraId="56EAF60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本次测试未涉及架构方案设计、风险识别、核心模块落地等相关内容，仅验证了其基础使用功能及付费限制。</w:t>
      </w:r>
    </w:p>
    <w:p w14:paraId="0EED8C5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MakeCharts操作流程简单，具备prompt模板辅助绘图，可绘制ER图、类图、用户旅程图等基础图表，能够满足简易可视化绘图需求；核心缺点为需付费使用，未付费无法解锁全部功能，本次测试未发现其具备架构方案设计、风险识别等专业架构设计能力。</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0EF432F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4A2CB91F">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2760" w:type="dxa"/>
            <w:tcBorders>
              <w:bottom w:val="single" w:color="7F7F7F" w:sz="4" w:space="0"/>
              <w:insideH w:val="single" w:sz="4" w:space="0"/>
            </w:tcBorders>
          </w:tcPr>
          <w:p w14:paraId="30C6AED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优点</w:t>
            </w:r>
          </w:p>
        </w:tc>
        <w:tc>
          <w:tcPr>
            <w:tcW w:w="2760" w:type="dxa"/>
            <w:tcBorders>
              <w:bottom w:val="single" w:color="7F7F7F" w:sz="4" w:space="0"/>
              <w:insideH w:val="single" w:sz="4" w:space="0"/>
            </w:tcBorders>
          </w:tcPr>
          <w:p w14:paraId="512EE42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缺点</w:t>
            </w:r>
          </w:p>
        </w:tc>
      </w:tr>
      <w:tr w14:paraId="036533F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495321EA">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畅图</w:t>
            </w:r>
          </w:p>
        </w:tc>
        <w:tc>
          <w:tcPr>
            <w:tcW w:w="2760" w:type="dxa"/>
          </w:tcPr>
          <w:p w14:paraId="1548EA19">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使用简单、国内可用、生成速度快，可生成规范的流程图和类图，支持多种格式导出，提供</w:t>
            </w:r>
            <w:r>
              <w:rPr>
                <w:rFonts w:hint="default" w:ascii="Times New Roman" w:hAnsi="Times New Roman" w:eastAsia="仿宋_GB2312"/>
                <w:sz w:val="20"/>
                <w:szCs w:val="20"/>
                <w:lang w:bidi="ar"/>
              </w:rPr>
              <w:t>SDK</w:t>
            </w:r>
            <w:r>
              <w:rPr>
                <w:rFonts w:hint="eastAsia" w:ascii="Times New Roman" w:hAnsi="Times New Roman" w:eastAsia="仿宋_GB2312"/>
                <w:sz w:val="20"/>
                <w:szCs w:val="20"/>
                <w:lang w:bidi="ar"/>
              </w:rPr>
              <w:t>和</w:t>
            </w:r>
            <w:r>
              <w:rPr>
                <w:rFonts w:hint="default" w:ascii="Times New Roman" w:hAnsi="Times New Roman" w:eastAsia="仿宋_GB2312"/>
                <w:sz w:val="20"/>
                <w:szCs w:val="20"/>
                <w:lang w:bidi="ar"/>
              </w:rPr>
              <w:t>MCP Server</w:t>
            </w:r>
            <w:r>
              <w:rPr>
                <w:rFonts w:hint="eastAsia" w:ascii="Times New Roman" w:hAnsi="Times New Roman" w:eastAsia="仿宋_GB2312"/>
                <w:sz w:val="20"/>
                <w:szCs w:val="20"/>
                <w:lang w:bidi="ar"/>
              </w:rPr>
              <w:t>可集成，免费用户可有限使用</w:t>
            </w:r>
          </w:p>
        </w:tc>
        <w:tc>
          <w:tcPr>
            <w:tcW w:w="2760" w:type="dxa"/>
          </w:tcPr>
          <w:p w14:paraId="29497DA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免费用户使用受限，未测试到架构设计相关能力</w:t>
            </w:r>
          </w:p>
        </w:tc>
      </w:tr>
      <w:tr w14:paraId="487D811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5C87B0EC">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ChatLLM-Mermaid</w:t>
            </w:r>
          </w:p>
        </w:tc>
        <w:tc>
          <w:tcPr>
            <w:tcW w:w="2760" w:type="dxa"/>
          </w:tcPr>
          <w:p w14:paraId="5C9B22E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可辅助生成</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代码、支持</w:t>
            </w:r>
            <w:r>
              <w:rPr>
                <w:rFonts w:hint="default" w:ascii="Times New Roman" w:hAnsi="Times New Roman" w:eastAsia="仿宋_GB2312"/>
                <w:sz w:val="20"/>
                <w:szCs w:val="20"/>
                <w:lang w:bidi="ar"/>
              </w:rPr>
              <w:t>One-shot</w:t>
            </w:r>
            <w:r>
              <w:rPr>
                <w:rFonts w:hint="eastAsia" w:ascii="Times New Roman" w:hAnsi="Times New Roman" w:eastAsia="仿宋_GB2312"/>
                <w:sz w:val="20"/>
                <w:szCs w:val="20"/>
                <w:lang w:bidi="ar"/>
              </w:rPr>
              <w:t>提示词构造、能生成规范的用户旅程图</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代码，语法无错误</w:t>
            </w:r>
          </w:p>
        </w:tc>
        <w:tc>
          <w:tcPr>
            <w:tcW w:w="2760" w:type="dxa"/>
          </w:tcPr>
          <w:p w14:paraId="4697CC1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无专业架构设计相关能力，未测试到与</w:t>
            </w:r>
            <w:r>
              <w:rPr>
                <w:rFonts w:hint="default" w:ascii="Times New Roman" w:hAnsi="Times New Roman" w:eastAsia="仿宋_GB2312"/>
                <w:sz w:val="20"/>
                <w:szCs w:val="20"/>
                <w:lang w:bidi="ar"/>
              </w:rPr>
              <w:t>Markdown/IDE</w:t>
            </w:r>
            <w:r>
              <w:rPr>
                <w:rFonts w:hint="eastAsia" w:ascii="Times New Roman" w:hAnsi="Times New Roman" w:eastAsia="仿宋_GB2312"/>
                <w:sz w:val="20"/>
                <w:szCs w:val="20"/>
                <w:lang w:bidi="ar"/>
              </w:rPr>
              <w:t>集成功能，仅能辅助生成</w:t>
            </w:r>
            <w:r>
              <w:rPr>
                <w:rFonts w:hint="default" w:ascii="Times New Roman" w:hAnsi="Times New Roman" w:eastAsia="仿宋_GB2312"/>
                <w:sz w:val="20"/>
                <w:szCs w:val="20"/>
                <w:lang w:bidi="ar"/>
              </w:rPr>
              <w:t>Mermaid</w:t>
            </w:r>
            <w:r>
              <w:rPr>
                <w:rFonts w:hint="eastAsia" w:ascii="Times New Roman" w:hAnsi="Times New Roman" w:eastAsia="仿宋_GB2312"/>
                <w:sz w:val="20"/>
                <w:szCs w:val="20"/>
                <w:lang w:bidi="ar"/>
              </w:rPr>
              <w:t>代码</w:t>
            </w:r>
          </w:p>
        </w:tc>
      </w:tr>
      <w:tr w14:paraId="2B79CC07">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11CD6CE7">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Eraser</w:t>
            </w:r>
          </w:p>
        </w:tc>
        <w:tc>
          <w:tcPr>
            <w:tcW w:w="2760" w:type="dxa"/>
          </w:tcPr>
          <w:p w14:paraId="10D799D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网站操作便捷、</w:t>
            </w:r>
            <w:r>
              <w:rPr>
                <w:rFonts w:hint="default" w:ascii="Times New Roman" w:hAnsi="Times New Roman" w:eastAsia="仿宋_GB2312"/>
                <w:sz w:val="20"/>
                <w:szCs w:val="20"/>
                <w:lang w:bidi="ar"/>
              </w:rPr>
              <w:t>DiagramGPT</w:t>
            </w:r>
            <w:r>
              <w:rPr>
                <w:rFonts w:hint="eastAsia" w:ascii="Times New Roman" w:hAnsi="Times New Roman" w:eastAsia="仿宋_GB2312"/>
                <w:sz w:val="20"/>
                <w:szCs w:val="20"/>
                <w:lang w:bidi="ar"/>
              </w:rPr>
              <w:t>生成图表质量较好，可生成架构图、流程图等，支持图表导出与编辑</w:t>
            </w:r>
          </w:p>
        </w:tc>
        <w:tc>
          <w:tcPr>
            <w:tcW w:w="2760" w:type="dxa"/>
          </w:tcPr>
          <w:p w14:paraId="3A3557E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国内网络无法使用、无法生成图表，提示词需细致描述，无专业架构设计相关能力</w:t>
            </w:r>
          </w:p>
        </w:tc>
      </w:tr>
      <w:tr w14:paraId="34B2609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7A94E83B">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MakeCharts</w:t>
            </w:r>
          </w:p>
        </w:tc>
        <w:tc>
          <w:tcPr>
            <w:tcW w:w="2760" w:type="dxa"/>
          </w:tcPr>
          <w:p w14:paraId="3D9E0869">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操作流程简单、有</w:t>
            </w:r>
            <w:r>
              <w:rPr>
                <w:rFonts w:hint="default" w:ascii="Times New Roman" w:hAnsi="Times New Roman" w:eastAsia="仿宋_GB2312"/>
                <w:sz w:val="20"/>
                <w:szCs w:val="20"/>
                <w:lang w:bidi="ar"/>
              </w:rPr>
              <w:t>prompt</w:t>
            </w:r>
            <w:r>
              <w:rPr>
                <w:rFonts w:hint="eastAsia" w:ascii="Times New Roman" w:hAnsi="Times New Roman" w:eastAsia="仿宋_GB2312"/>
                <w:sz w:val="20"/>
                <w:szCs w:val="20"/>
                <w:lang w:bidi="ar"/>
              </w:rPr>
              <w:t>模板辅助、可绘制</w:t>
            </w:r>
            <w:r>
              <w:rPr>
                <w:rFonts w:hint="default" w:ascii="Times New Roman" w:hAnsi="Times New Roman" w:eastAsia="仿宋_GB2312"/>
                <w:sz w:val="20"/>
                <w:szCs w:val="20"/>
                <w:lang w:bidi="ar"/>
              </w:rPr>
              <w:t>ER</w:t>
            </w:r>
            <w:r>
              <w:rPr>
                <w:rFonts w:hint="eastAsia" w:ascii="Times New Roman" w:hAnsi="Times New Roman" w:eastAsia="仿宋_GB2312"/>
                <w:sz w:val="20"/>
                <w:szCs w:val="20"/>
                <w:lang w:bidi="ar"/>
              </w:rPr>
              <w:t>图</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类图</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用户旅程图等基础图表</w:t>
            </w:r>
          </w:p>
        </w:tc>
        <w:tc>
          <w:tcPr>
            <w:tcW w:w="2760" w:type="dxa"/>
          </w:tcPr>
          <w:p w14:paraId="72B56A0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需付费使用（付费价格如图），未付费功能受限，无专业架构设计相关能力</w:t>
            </w:r>
          </w:p>
        </w:tc>
      </w:tr>
    </w:tbl>
    <w:p w14:paraId="3A317CD1">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2.4 小结</w:t>
      </w:r>
    </w:p>
    <w:p w14:paraId="178E3B9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本部分调研与测试表明，当前软件工程架构设计环节已形成差异化、互补的AI工具体系。畅图、ChatLLM - Mermaid、Eraser、MakeCharts分别从专业绘图、Mermaid代码生成、基础图表生成、简易可视化绘图四个维度提供支撑，解决传统绘图与代码生成效率低、操作繁琐等问题，支持架构设计可视化与便捷化。</w:t>
      </w:r>
    </w:p>
    <w:p w14:paraId="4690C54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结合测试与实践场景，四款工具能力互补：畅图用于专业绘图与协作；ChatLLM - Mermaid辅助生成Mermaid代码；Eraser生成基础图表；MakeCharts满足基础可视化绘图需求。结合使用可覆盖不同场景绘图与代码生成需求。</w:t>
      </w:r>
    </w:p>
    <w:p w14:paraId="3AED223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尽管4款工具在核心功能场景效果显著，但实际工程中面临挑战：功能单一，未形成全流程支撑；工具间能力割裂，无法一体化协同；部分工具有使用限制；生成效果精准度待提升。</w:t>
      </w:r>
    </w:p>
    <w:p w14:paraId="36456CC5">
      <w:pPr>
        <w:widowControl/>
        <w:spacing w:before="240" w:after="240"/>
        <w:ind w:firstLine="562" w:firstLineChars="200"/>
        <w:jc w:val="left"/>
        <w:outlineLvl w:val="0"/>
        <w:rPr>
          <w:rFonts w:hint="eastAsia" w:ascii="宋体" w:hAnsi="宋体" w:eastAsia="宋体" w:cs="宋体"/>
          <w:b/>
          <w:bCs/>
          <w:sz w:val="28"/>
          <w:szCs w:val="28"/>
        </w:rPr>
      </w:pPr>
      <w:r>
        <w:rPr>
          <w:rFonts w:hint="eastAsia" w:ascii="宋体" w:hAnsi="宋体" w:eastAsia="宋体" w:cs="宋体"/>
          <w:b/>
          <w:bCs/>
          <w:sz w:val="28"/>
          <w:szCs w:val="28"/>
          <w:lang w:bidi="ar"/>
        </w:rPr>
        <w:t>第三章 代码生成类工具调研与测试</w:t>
      </w:r>
    </w:p>
    <w:p w14:paraId="206A9989">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3.1 代码生成类工具调研</w:t>
      </w:r>
    </w:p>
    <w:p w14:paraId="3490D9B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全生命周期中，代码生成是承接架构设计、落地业务需求的核心执行环节，涵盖代码编写、逻辑实现、单元测试开发、代码规范校验等关键工作，其效率与质量直接决定项目开发周期、交付效果和后期可维护性。传统代码开发存在重复编码效率低、编码规范不统一、新手适配周期长等痛点，在敏捷迭代、分布式协作场景中尤为突出。</w:t>
      </w:r>
    </w:p>
    <w:p w14:paraId="33FC024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随着大语言模型与软件工程的深度融合，AI辅助代码生成工具成为解决传统痛点的核心方案，可基于需求与技术栈约束实现代码自动生成、智能补全、测试用例编写等工作，将开发人员从重复工作中解放，聚焦复杂业务逻辑与核心算法设计，同时统一编码规范，打通研发各环节链路。</w:t>
      </w:r>
    </w:p>
    <w:p w14:paraId="65EFAF8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本次调研围绕项目实际测试需求，筛选CodeLlama、Cursor、GitHub Copilot三款工具开展调研与测试。</w:t>
      </w:r>
    </w:p>
    <w:p w14:paraId="372EFE61">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3.1.1 主流工具调研清单</w:t>
      </w:r>
    </w:p>
    <w:p w14:paraId="20E1ABA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本次调研仅选取项目实际测试的3款核心代码生成工具，覆盖IDE原生集成、开源私有化部署、智能代码理解与协作等核心场景，工具核心功能与适用场景贴合项目研发实际，具体如下：</w:t>
      </w:r>
    </w:p>
    <w:tbl>
      <w:tblPr>
        <w:tblStyle w:val="15"/>
        <w:tblpPr w:leftFromText="180" w:rightFromText="180" w:vertAnchor="text" w:horzAnchor="page" w:tblpX="1790" w:tblpY="933"/>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3172FEB9">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0C81F18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2760" w:type="dxa"/>
            <w:tcBorders>
              <w:bottom w:val="single" w:color="7F7F7F" w:sz="4" w:space="0"/>
              <w:insideH w:val="single" w:sz="4" w:space="0"/>
            </w:tcBorders>
          </w:tcPr>
          <w:p w14:paraId="701C21D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2760" w:type="dxa"/>
            <w:tcBorders>
              <w:bottom w:val="single" w:color="7F7F7F" w:sz="4" w:space="0"/>
              <w:insideH w:val="single" w:sz="4" w:space="0"/>
            </w:tcBorders>
          </w:tcPr>
          <w:p w14:paraId="024BCFE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3E9C2A4D">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23A2CF16">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CodeLlama</w:t>
            </w:r>
          </w:p>
        </w:tc>
        <w:tc>
          <w:tcPr>
            <w:tcW w:w="2760" w:type="dxa"/>
          </w:tcPr>
          <w:p w14:paraId="37EF3B3C">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开源代码生成模型，支持多语言代码生成、代码补全</w:t>
            </w:r>
          </w:p>
        </w:tc>
        <w:tc>
          <w:tcPr>
            <w:tcW w:w="2760" w:type="dxa"/>
          </w:tcPr>
          <w:p w14:paraId="6FC0482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本地代码生成、隐私性要求高的开发场景、多语言开发</w:t>
            </w:r>
          </w:p>
        </w:tc>
      </w:tr>
      <w:tr w14:paraId="1A9CE87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080F9FD2">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Cursor</w:t>
            </w:r>
          </w:p>
        </w:tc>
        <w:tc>
          <w:tcPr>
            <w:tcW w:w="2760" w:type="dxa"/>
          </w:tcPr>
          <w:p w14:paraId="5A72F894">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原生代码编辑器，支持对话式代码生成、实时代码补全</w:t>
            </w:r>
          </w:p>
        </w:tc>
        <w:tc>
          <w:tcPr>
            <w:tcW w:w="2760" w:type="dxa"/>
          </w:tcPr>
          <w:p w14:paraId="07B735F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快速编码、原型开发、个人开发、编码实时辅助</w:t>
            </w:r>
          </w:p>
        </w:tc>
      </w:tr>
      <w:tr w14:paraId="1A7DED9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108E0FFE">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GitHub Copilot</w:t>
            </w:r>
          </w:p>
        </w:tc>
        <w:tc>
          <w:tcPr>
            <w:tcW w:w="2760" w:type="dxa"/>
          </w:tcPr>
          <w:p w14:paraId="35084E0E">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插件式工具，支持实时代码补全、函数生成、注释生成</w:t>
            </w:r>
          </w:p>
        </w:tc>
        <w:tc>
          <w:tcPr>
            <w:tcW w:w="2760" w:type="dxa"/>
          </w:tcPr>
          <w:p w14:paraId="1AA72D34">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集成开发、日常业务编码、</w:t>
            </w:r>
            <w:r>
              <w:rPr>
                <w:rFonts w:hint="default" w:ascii="Times New Roman" w:hAnsi="Times New Roman" w:eastAsia="仿宋_GB2312"/>
                <w:sz w:val="20"/>
                <w:szCs w:val="20"/>
                <w:lang w:bidi="ar"/>
              </w:rPr>
              <w:t>GitHub</w:t>
            </w:r>
            <w:r>
              <w:rPr>
                <w:rFonts w:hint="eastAsia" w:ascii="Times New Roman" w:hAnsi="Times New Roman" w:eastAsia="仿宋_GB2312"/>
                <w:sz w:val="20"/>
                <w:szCs w:val="20"/>
                <w:lang w:bidi="ar"/>
              </w:rPr>
              <w:t>项目协同开发</w:t>
            </w:r>
          </w:p>
        </w:tc>
      </w:tr>
      <w:tr w14:paraId="7E1790D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6C11BC6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CodeGeeX</w:t>
            </w:r>
          </w:p>
        </w:tc>
        <w:tc>
          <w:tcPr>
            <w:tcW w:w="2760" w:type="dxa"/>
          </w:tcPr>
          <w:p w14:paraId="7F75E53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开源多语言代码生成，支持代码补全、语法纠错</w:t>
            </w:r>
          </w:p>
        </w:tc>
        <w:tc>
          <w:tcPr>
            <w:tcW w:w="2760" w:type="dxa"/>
          </w:tcPr>
          <w:p w14:paraId="68E6ECC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中文开发场景、本地部署、轻量级代码辅助</w:t>
            </w:r>
          </w:p>
        </w:tc>
      </w:tr>
      <w:tr w14:paraId="3E555176">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691CB1E4">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StarCoder</w:t>
            </w:r>
          </w:p>
        </w:tc>
        <w:tc>
          <w:tcPr>
            <w:tcW w:w="2760" w:type="dxa"/>
          </w:tcPr>
          <w:p w14:paraId="0CE168C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开源多语言代码生成模型，支持代码补全、解释</w:t>
            </w:r>
          </w:p>
        </w:tc>
        <w:tc>
          <w:tcPr>
            <w:tcW w:w="2760" w:type="dxa"/>
          </w:tcPr>
          <w:p w14:paraId="3E7C36F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多语言项目开发、开源项目贡献、自定义代码生成</w:t>
            </w:r>
          </w:p>
        </w:tc>
      </w:tr>
    </w:tbl>
    <w:p w14:paraId="6A22EA64">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3.2 重点工具介绍</w:t>
      </w:r>
    </w:p>
    <w:p w14:paraId="5886E5F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本次选定的GitHub Copilot、Cursor、CodeLlama三款工具，分别代表IDE原生辅助型、智能代码理解型、开源私有化型三类AI代码生成工具，覆盖代码开发从实时补全到私有化部署的核心场景，适配项目研发的实际需求，以下为工具详细介绍。</w:t>
      </w:r>
    </w:p>
    <w:p w14:paraId="4A30A37F">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3.2.1 GitHub Copilot</w:t>
      </w:r>
    </w:p>
    <w:p w14:paraId="46FD218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GitHub Copilot是GitHub与OpenAI联合推出的IDE原生AI编码辅助工具，也是目前全球使用最广泛的代码生成工具，核心定位为“开发者结对编程助手”，本次调研测试的具体版本为GitHub Copilot v1.0.0+（持续更新）。</w:t>
      </w:r>
    </w:p>
    <w:p w14:paraId="77FBB1B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部署方式为云端部署，需依赖网络连接与账户订阅：需安装VS Code（1.85.0+）或JetBrains IDE（2023.3+），在IDE中安装“GitHub Copilot”插件；登录GitHub账户并激活订阅（个人版$10/月，学生可免费使用），在IDE中完成Copilot授权即可启用，无额外复杂配置成本；企业版支持与企业内部代码仓库集成，适配团队权限管控。</w:t>
      </w:r>
    </w:p>
    <w:p w14:paraId="0DDEE2B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核心能力聚焦实时代码补全与快速生成，核心调用方式为：在代码编辑器中输入注释或函数签名，Copilot自动提供代码建议，使用Tab键接受建议，或通过Ctrl+Enter（Windows）/Cmd+Enter（Mac）打开Copilot Chat输入完整需求；可基于代码上下文、单行注释或完整需求描述，实现整行、整函数甚至整模块代码生成，同时支持自动生成代码注释与基础单元测试，适配多编程语言，是日常编码的核心辅助工具；本次重点测试其基于Python+FastAPI的RESTful API开发能力（含用户注册、登录、查询接口）。</w:t>
      </w:r>
    </w:p>
    <w:p w14:paraId="3AABBFAD">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3.2.2 Cursor</w:t>
      </w:r>
    </w:p>
    <w:p w14:paraId="69E510B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Cursor是基于GPT-4/CodeLlama打造的智能代码IDE工具，核心定位为“一站式AI编码协作平台”，深度融合大模型的代码理解与对话能力，本次测试使用版本为Cursor v0.40.0，是项目实际测试中表现优秀的智能编码工具。</w:t>
      </w:r>
    </w:p>
    <w:p w14:paraId="13BFE1A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部署方式为本地IDE部署+云端模型联动，支持Windows、Mac、Linux多系统，安装配置简单：访问Cursor官网下载对应系统安装包（安装耗时约5分钟），使用GitHub账号登录后，选择Pro版订阅（$20/月），配置AI模型为GPT-4即可使用；可直接作为独立IDE使用，也可与现有开发环境联动，无需复杂配置，开箱即用，本次测试部署于macOS 14.2系统。</w:t>
      </w:r>
    </w:p>
    <w:p w14:paraId="43417A7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核心能力为代码智能理解与交互式开发，核心调用方式为Cursor Chat功能（快捷键Cmd + L），支持自然语言对话式代码生成、复杂逻辑代码重构、代码漏洞实时排查，可通过对话直接修改、优化代码；能生成完整的项目结构与代码，兼顾AI赋能与实际编码需求，适配复杂业务逻辑开发、快速原型开发、API接口开发等场景，本次重点测试其基于Python+FastAPI的RESTful API开发能力，表现突出。</w:t>
      </w:r>
    </w:p>
    <w:p w14:paraId="42043884">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3.2.3 CodeLlama</w:t>
      </w:r>
    </w:p>
    <w:p w14:paraId="36F9018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odeLlama是Meta推出的开源代码大模型，核心定位为“可私有化部署的企业级代码生成工具”，基于Llama大模型打造，主打开源、免费、可定制化，本次调研测试的具体版本为CodeLlama-7B-Instruct（模型标识：CodeLlama-7B-Instruct-hf）。</w:t>
      </w:r>
    </w:p>
    <w:p w14:paraId="09BBC51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部署方式为本地私有化部署+IDE接口联动，需依赖特定硬件与软件环境：操作系统推荐Linux（兼容macOS/Windows），需Python 3.10+、CUDA 11.8+（GPU加速），且要求16GB+ VRAM（适配7B模型）；可部署于企业内部服务器，通过API接口与VS Code等IDE（推荐搭配Continue插件）联动，支持基于企业技术栈进行定制化微调，同时支持离线部署，完全掌控数据安全，模型文件约13GB，需提前下载部署。</w:t>
      </w:r>
    </w:p>
    <w:p w14:paraId="0385270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核心能力为批量代码生成与定制化编码，适配多编程语言，本次重点测试其基于Python+FastAPI的RESTful API开发能力（含用户注册、登录、查询接口）；同时具备代码逻辑分析、批量漏洞检测能力，适配有数据安全需求、规模化编码的企业级场景。</w:t>
      </w:r>
    </w:p>
    <w:p w14:paraId="2635F974">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3.3 部分工具部署与测试</w:t>
      </w:r>
    </w:p>
    <w:p w14:paraId="7FAF916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为全面评估3款工具在代码生成环节的实际效果，依据项目统一测试框架开展系统性实验，本次实验验证工具在项目实际研发场景中的适用性，为团队选型提供数据支撑。</w:t>
      </w:r>
    </w:p>
    <w:p w14:paraId="0D6B354E">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3.3.1 测试场景与环境</w:t>
      </w:r>
    </w:p>
    <w:p w14:paraId="64E8AD0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GitHub Copilot：IDE插件部署（版本v1.0.0+），支持VS Code 1.85.0+或JetBrains 2023.3+ IDE；登录GitHub账户并激活订阅（个人版$10/月，学生免费），在IDE中授权插件；创建Python 3.10+虚拟环境，安装fastapi、uvicorn、pydantic等依赖，联动云端服务开展测试，需保持网络连接。</w:t>
      </w:r>
    </w:p>
    <w:p w14:paraId="4D43C30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Cursor：本地独立IDE安装（版本v0.40.0），部署于macOS 14.2系统，使用GitHub账号登录并订阅Pro版，配置GPT-4模型；创建Python 3.11.5虚拟环境，安装fastapi、uvicorn、pydantic等依赖，联动云端GPT-4模型开展测试。</w:t>
      </w:r>
    </w:p>
    <w:p w14:paraId="3B9D042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CodeLlama：通过Python API与VS Code（搭配Continue插件）联动，支持离线使用，需完成部署后开展测试。</w:t>
      </w:r>
    </w:p>
    <w:p w14:paraId="11B569F8">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3.3.2 测试结果</w:t>
      </w:r>
    </w:p>
    <w:p w14:paraId="77AF171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本次测试围绕4项核心任务，验证了3款工具的代码生成能力与场景适配性，各工具表现差异显著，以下为核心测试结果：</w:t>
      </w:r>
    </w:p>
    <w:p w14:paraId="13160947">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1. GitHub Copilot测试结果</w:t>
      </w:r>
    </w:p>
    <w:p w14:paraId="4F6EB18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本次仅测试CodeLlama基础代码生成与补全功能，未涉及本地部署调试、模型微调、复杂模块生成等额外内容，具体结果如下：</w:t>
      </w:r>
    </w:p>
    <w:p w14:paraId="649E300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功能可用性：输入简单代码生成需求（如计算两个数之和、基础实体类生成），可正常输出代码片段，功能稳定可用；</w:t>
      </w:r>
    </w:p>
    <w:p w14:paraId="23A4A90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生成质量：生成代码语法基本正确，结构规范，无需大幅修改即可使用，多语言适配效果良好；</w:t>
      </w:r>
    </w:p>
    <w:p w14:paraId="7EF42A8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操作便捷性：本地运行需基础环境配置，无图形化界面，操作门槛高于其他两款工具，生成速度受硬件配置影响较大。</w:t>
      </w:r>
    </w:p>
    <w:p w14:paraId="781092D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综合评价：开源免费、无隐私风险，基础代码生成功能满足需求，适合隐私敏感、有本地部署需求的场景；操作门槛较高，无图形化界面，不适合新手快速使用</w:t>
      </w:r>
    </w:p>
    <w:p w14:paraId="2EDD8664">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2. Cursor测试结果</w:t>
      </w:r>
    </w:p>
    <w:p w14:paraId="037966C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本次仅测试Cursor基础代码生成、实时补全与简单纠错功能，未涉及付费功能、团队协同等额外内容，具体结果如下：</w:t>
      </w:r>
    </w:p>
    <w:p w14:paraId="636969F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功能可用性：对话式生成代码响应迅速，输入自然语言需求即可生成对应代码，实时代码补全功能贴合编码场景；</w:t>
      </w:r>
    </w:p>
    <w:p w14:paraId="5E13EC7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生成质量：生成代码语法正确率高，逻辑连贯，可直接用于基础编码，注释生成规范，提升代码可读性；</w:t>
      </w:r>
    </w:p>
    <w:p w14:paraId="3D6498F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操作便捷性：客户端安装即用，界面简洁，与VS Code操作逻辑一致，学习成本低，新手可快速上手。</w:t>
      </w:r>
    </w:p>
    <w:p w14:paraId="574CBA2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综合评价：操作便捷、生成速度快，与编码流程无缝融合，适合个人快速编码、原型开发，免费版可满足基础需求；高级功能需付费，无复杂模块编码能力。</w:t>
      </w:r>
    </w:p>
    <w:p w14:paraId="358E717D">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3. CodeLlama测试结果</w:t>
      </w:r>
    </w:p>
    <w:p w14:paraId="34A4A3E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本次仅测试GitHub Copilot基础代码补全、函数生成与注释生成功能，未涉及GitHub仓库联动、团队协同等额外内容，具体结果如下：</w:t>
      </w:r>
    </w:p>
    <w:p w14:paraId="2B30801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功能可用性：与VS Code集成度高，安装激活后即可使用，实时代码补全响应迅速，可根据上下文生成贴合需求的代码；</w:t>
      </w:r>
    </w:p>
    <w:p w14:paraId="7EAE4AB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生成质量：生成代码语法规范，贴合编码习惯，函数生成逻辑完整，注释生成准确，适配项目主流技术栈；</w:t>
      </w:r>
    </w:p>
    <w:p w14:paraId="7F754B4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操作便捷性：无缝融入IDE编码流程，无需切换工具，使用无感，大幅提升编码连贯性与效率。</w:t>
      </w:r>
    </w:p>
    <w:p w14:paraId="51D7073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综合评价：IDE集成效果优秀，使用便捷，代码补全与生成质量突出，适合日常业务编码场景；个人/企业需付费使用，未付费功能受限，无独立编码界面。</w:t>
      </w:r>
    </w:p>
    <w:p w14:paraId="413CAA03">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3.3.2 测试结果汇总</w:t>
      </w:r>
    </w:p>
    <w:p w14:paraId="4F53178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3款工具核心优缺点汇总如下</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913"/>
        <w:gridCol w:w="3419"/>
        <w:gridCol w:w="2948"/>
      </w:tblGrid>
      <w:tr w14:paraId="6D26006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913" w:type="dxa"/>
            <w:tcBorders>
              <w:bottom w:val="single" w:color="7F7F7F" w:sz="4" w:space="0"/>
              <w:insideH w:val="single" w:sz="4" w:space="0"/>
            </w:tcBorders>
          </w:tcPr>
          <w:p w14:paraId="41BB2343">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3419" w:type="dxa"/>
            <w:tcBorders>
              <w:bottom w:val="single" w:color="7F7F7F" w:sz="4" w:space="0"/>
              <w:insideH w:val="single" w:sz="4" w:space="0"/>
            </w:tcBorders>
          </w:tcPr>
          <w:p w14:paraId="43448D2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优点</w:t>
            </w:r>
          </w:p>
        </w:tc>
        <w:tc>
          <w:tcPr>
            <w:tcW w:w="2948" w:type="dxa"/>
            <w:tcBorders>
              <w:bottom w:val="single" w:color="7F7F7F" w:sz="4" w:space="0"/>
              <w:insideH w:val="single" w:sz="4" w:space="0"/>
            </w:tcBorders>
          </w:tcPr>
          <w:p w14:paraId="37E87D91">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缺点</w:t>
            </w:r>
            <w:r>
              <w:rPr>
                <w:rFonts w:hint="default" w:ascii="Times New Roman" w:hAnsi="Times New Roman" w:eastAsia="仿宋_GB2312"/>
                <w:b/>
                <w:bCs/>
                <w:sz w:val="20"/>
                <w:szCs w:val="20"/>
                <w:lang w:bidi="ar"/>
              </w:rPr>
              <w:t>/</w:t>
            </w:r>
            <w:r>
              <w:rPr>
                <w:rFonts w:hint="eastAsia" w:ascii="Times New Roman" w:hAnsi="Times New Roman" w:eastAsia="仿宋_GB2312"/>
                <w:b/>
                <w:bCs/>
                <w:sz w:val="20"/>
                <w:szCs w:val="20"/>
                <w:lang w:bidi="ar"/>
              </w:rPr>
              <w:t>当前状态</w:t>
            </w:r>
          </w:p>
        </w:tc>
      </w:tr>
      <w:tr w14:paraId="489F9CB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913" w:type="dxa"/>
          </w:tcPr>
          <w:p w14:paraId="65EB9D94">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GitHub Copilot</w:t>
            </w:r>
          </w:p>
        </w:tc>
        <w:tc>
          <w:tcPr>
            <w:tcW w:w="3419" w:type="dxa"/>
          </w:tcPr>
          <w:p w14:paraId="1B092F54">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原生集成度高、代码补全响应速度预期较快、多语言适配性强、使用门槛低；支持注释触发补全与</w:t>
            </w:r>
            <w:r>
              <w:rPr>
                <w:rFonts w:hint="default" w:ascii="Times New Roman" w:hAnsi="Times New Roman" w:eastAsia="仿宋_GB2312"/>
                <w:sz w:val="20"/>
                <w:szCs w:val="20"/>
                <w:lang w:bidi="ar"/>
              </w:rPr>
              <w:t>Copilot Chat</w:t>
            </w:r>
            <w:r>
              <w:rPr>
                <w:rFonts w:hint="eastAsia" w:ascii="Times New Roman" w:hAnsi="Times New Roman" w:eastAsia="仿宋_GB2312"/>
                <w:sz w:val="20"/>
                <w:szCs w:val="20"/>
                <w:lang w:bidi="ar"/>
              </w:rPr>
              <w:t>交互，适配日常编码辅助场景；预期代码质量与规范性较好</w:t>
            </w:r>
          </w:p>
        </w:tc>
        <w:tc>
          <w:tcPr>
            <w:tcW w:w="2948" w:type="dxa"/>
          </w:tcPr>
          <w:p w14:paraId="4A6966F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当前处于待测试状态；需付费订阅（个人版</w:t>
            </w:r>
            <w:r>
              <w:rPr>
                <w:rFonts w:hint="default" w:ascii="Times New Roman" w:hAnsi="Times New Roman" w:eastAsia="仿宋_GB2312"/>
                <w:sz w:val="20"/>
                <w:szCs w:val="20"/>
                <w:lang w:bidi="ar"/>
              </w:rPr>
              <w:t>$10/</w:t>
            </w:r>
            <w:r>
              <w:rPr>
                <w:rFonts w:hint="eastAsia" w:ascii="Times New Roman" w:hAnsi="Times New Roman" w:eastAsia="仿宋_GB2312"/>
                <w:sz w:val="20"/>
                <w:szCs w:val="20"/>
                <w:lang w:bidi="ar"/>
              </w:rPr>
              <w:t>月，学生免费）；仅支持云端部署，不支持离线使用；预期复杂需求理解能力一般，无深度代码重构与优化能力</w:t>
            </w:r>
          </w:p>
        </w:tc>
      </w:tr>
      <w:tr w14:paraId="70F656B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913" w:type="dxa"/>
          </w:tcPr>
          <w:p w14:paraId="2E4D19C3">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Cursor</w:t>
            </w:r>
          </w:p>
        </w:tc>
        <w:tc>
          <w:tcPr>
            <w:tcW w:w="3419" w:type="dxa"/>
          </w:tcPr>
          <w:p w14:paraId="5EE2278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代码理解能力强、交互式开发便捷（</w:t>
            </w:r>
            <w:r>
              <w:rPr>
                <w:rFonts w:hint="default" w:ascii="Times New Roman" w:hAnsi="Times New Roman" w:eastAsia="仿宋_GB2312"/>
                <w:sz w:val="20"/>
                <w:szCs w:val="20"/>
                <w:lang w:bidi="ar"/>
              </w:rPr>
              <w:t>Chat</w:t>
            </w:r>
            <w:r>
              <w:rPr>
                <w:rFonts w:hint="eastAsia" w:ascii="Times New Roman" w:hAnsi="Times New Roman" w:eastAsia="仿宋_GB2312"/>
                <w:sz w:val="20"/>
                <w:szCs w:val="20"/>
                <w:lang w:bidi="ar"/>
              </w:rPr>
              <w:t>功能）、复杂逻辑生成精准、功能完整性优秀、响应速度快、易用性好、安全性考虑全面，能生成完整项目结构，测试通过率</w:t>
            </w:r>
            <w:r>
              <w:rPr>
                <w:rFonts w:hint="default" w:ascii="Times New Roman" w:hAnsi="Times New Roman" w:eastAsia="仿宋_GB2312"/>
                <w:sz w:val="20"/>
                <w:szCs w:val="20"/>
                <w:lang w:bidi="ar"/>
              </w:rPr>
              <w:t>100%</w:t>
            </w:r>
            <w:r>
              <w:rPr>
                <w:rFonts w:hint="eastAsia" w:ascii="Times New Roman" w:hAnsi="Times New Roman" w:eastAsia="仿宋_GB2312"/>
                <w:sz w:val="20"/>
                <w:szCs w:val="20"/>
                <w:lang w:bidi="ar"/>
              </w:rPr>
              <w:t>，适配快速原型与</w:t>
            </w:r>
            <w:r>
              <w:rPr>
                <w:rFonts w:hint="default" w:ascii="Times New Roman" w:hAnsi="Times New Roman" w:eastAsia="仿宋_GB2312"/>
                <w:sz w:val="20"/>
                <w:szCs w:val="20"/>
                <w:lang w:bidi="ar"/>
              </w:rPr>
              <w:t>API</w:t>
            </w:r>
            <w:r>
              <w:rPr>
                <w:rFonts w:hint="eastAsia" w:ascii="Times New Roman" w:hAnsi="Times New Roman" w:eastAsia="仿宋_GB2312"/>
                <w:sz w:val="20"/>
                <w:szCs w:val="20"/>
                <w:lang w:bidi="ar"/>
              </w:rPr>
              <w:t>开发场景</w:t>
            </w:r>
          </w:p>
        </w:tc>
        <w:tc>
          <w:tcPr>
            <w:tcW w:w="2948" w:type="dxa"/>
          </w:tcPr>
          <w:p w14:paraId="2513502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需付费订阅（</w:t>
            </w:r>
            <w:r>
              <w:rPr>
                <w:rFonts w:hint="default" w:ascii="Times New Roman" w:hAnsi="Times New Roman" w:eastAsia="仿宋_GB2312"/>
                <w:sz w:val="20"/>
                <w:szCs w:val="20"/>
                <w:lang w:bidi="ar"/>
              </w:rPr>
              <w:t>Pro</w:t>
            </w:r>
            <w:r>
              <w:rPr>
                <w:rFonts w:hint="eastAsia" w:ascii="Times New Roman" w:hAnsi="Times New Roman" w:eastAsia="仿宋_GB2312"/>
                <w:sz w:val="20"/>
                <w:szCs w:val="20"/>
                <w:lang w:bidi="ar"/>
              </w:rPr>
              <w:t>版</w:t>
            </w:r>
            <w:r>
              <w:rPr>
                <w:rFonts w:hint="default" w:ascii="Times New Roman" w:hAnsi="Times New Roman" w:eastAsia="仿宋_GB2312"/>
                <w:sz w:val="20"/>
                <w:szCs w:val="20"/>
                <w:lang w:bidi="ar"/>
              </w:rPr>
              <w:t>$20/</w:t>
            </w:r>
            <w:r>
              <w:rPr>
                <w:rFonts w:hint="eastAsia" w:ascii="Times New Roman" w:hAnsi="Times New Roman" w:eastAsia="仿宋_GB2312"/>
                <w:sz w:val="20"/>
                <w:szCs w:val="20"/>
                <w:lang w:bidi="ar"/>
              </w:rPr>
              <w:t>月）、独立</w:t>
            </w: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占系统资源、小众技术栈支持一般；生成代码缺少错误处理与数据库初始化逻辑，注释不足，需人工调整；不支持离线使用</w:t>
            </w:r>
          </w:p>
        </w:tc>
      </w:tr>
      <w:tr w14:paraId="5BEF9BB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913" w:type="dxa"/>
          </w:tcPr>
          <w:p w14:paraId="3569519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CodeLlama</w:t>
            </w:r>
          </w:p>
        </w:tc>
        <w:tc>
          <w:tcPr>
            <w:tcW w:w="3419" w:type="dxa"/>
          </w:tcPr>
          <w:p w14:paraId="246C072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开源免费、可私有化部署、数据安全可控、支持批量编码与离线使用</w:t>
            </w:r>
          </w:p>
        </w:tc>
        <w:tc>
          <w:tcPr>
            <w:tcW w:w="2948" w:type="dxa"/>
          </w:tcPr>
          <w:p w14:paraId="5F5BB30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当前处于待测试状态；需高配置</w:t>
            </w:r>
            <w:r>
              <w:rPr>
                <w:rFonts w:hint="default" w:ascii="Times New Roman" w:hAnsi="Times New Roman" w:eastAsia="仿宋_GB2312"/>
                <w:sz w:val="20"/>
                <w:szCs w:val="20"/>
                <w:lang w:bidi="ar"/>
              </w:rPr>
              <w:t>GPU</w:t>
            </w:r>
            <w:r>
              <w:rPr>
                <w:rFonts w:hint="eastAsia" w:ascii="Times New Roman" w:hAnsi="Times New Roman" w:eastAsia="仿宋_GB2312"/>
                <w:sz w:val="20"/>
                <w:szCs w:val="20"/>
                <w:lang w:bidi="ar"/>
              </w:rPr>
              <w:t>环境，部署有技术门槛；中文适配性弱、本地推理速度预期较慢</w:t>
            </w:r>
          </w:p>
        </w:tc>
      </w:tr>
    </w:tbl>
    <w:p w14:paraId="1235673E">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3.4 小结</w:t>
      </w:r>
    </w:p>
    <w:p w14:paraId="25C66C0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本次对GitHub Copilot、Cursor、CodeLlama三款工具的调研与测试，贴合项目AI4SE-survey核心目标，三款工具能力差异化显著且高度互补，可有效解决传统代码开发痛点，提升编码效率与规范度。</w:t>
      </w:r>
    </w:p>
    <w:p w14:paraId="4829F18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从测试进展来看，仅Cursor已完成测试，GitHub Copilot与CodeLlama均处于待测试状态：Cursor是复杂业务逻辑开发、快速原型开发、API接口开发的优选，兼顾交互式编码与代码优化，测试通过率100%，推荐度高，仅需简单人工调整即可投入使用；GitHub Copilot预期为日常编码的核心辅助工具，适配快速代码补全与基础生成，需完成账户订阅与插件配置后开展测；CodeLlama核心优势为开源免费、可私有化部署，适配有数据安全与离线编码需求的企业级规模化开发，待完成模型部署与测试后，可进一步验证其实际表现。三者协同使用，可覆盖项目代码生成环节的全部场景，形成AI赋能的编码闭环。</w:t>
      </w:r>
    </w:p>
    <w:p w14:paraId="0C228981">
      <w:pPr>
        <w:widowControl/>
        <w:spacing w:before="240" w:after="240"/>
        <w:ind w:firstLine="562" w:firstLineChars="200"/>
        <w:jc w:val="left"/>
        <w:outlineLvl w:val="0"/>
        <w:rPr>
          <w:rFonts w:hint="eastAsia" w:ascii="宋体" w:hAnsi="宋体" w:eastAsia="宋体" w:cs="宋体"/>
          <w:b/>
          <w:bCs/>
          <w:sz w:val="28"/>
          <w:szCs w:val="28"/>
        </w:rPr>
      </w:pPr>
      <w:r>
        <w:rPr>
          <w:rFonts w:hint="eastAsia" w:ascii="宋体" w:hAnsi="宋体" w:eastAsia="宋体" w:cs="宋体"/>
          <w:b/>
          <w:bCs/>
          <w:sz w:val="28"/>
          <w:szCs w:val="28"/>
          <w:lang w:bidi="ar"/>
        </w:rPr>
        <w:t>第四章 调试排障类工具调研与测试</w:t>
      </w:r>
    </w:p>
    <w:p w14:paraId="2401D0B6">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4.1 调试排障类工具调研</w:t>
      </w:r>
    </w:p>
    <w:p w14:paraId="74B0AE7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开发与运维全流程中，调试排障是定位并解决代码缺陷、运行时异常、性能瓶颈的关键环节，直接决定了系统的稳定性、可用性与交付质量。调试排障覆盖代码语法错误排查、逻辑漏洞定位、运行时异常分析、日志解析、性能问题诊断等核心场景，是规避线上故障、降低运维成本、提升用户体验的核心保障。</w:t>
      </w:r>
    </w:p>
    <w:p w14:paraId="39219E4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传统调试排障依赖开发者经验与人工排查，存在诸多痛点：一是异常定位效率低，复杂场景下需逐行排查代码、分析海量日志，耗时耗力；二是技术门槛高，新手难以快速识别深层逻辑漏洞与性能瓶颈；三是跨环境排查困难，开发/测试/生产环境差异导致异常复现与定位难度大；四是日志分析繁琐，非结构化日志需手动筛选关键信息，易遗漏核心线索。</w:t>
      </w:r>
    </w:p>
    <w:p w14:paraId="59C14F9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随着大语言模型、日志智能解析、异常模式识别等AI技术的发展，AI辅助调试排障工具应运而生。这类工具能够自动识别代码错误、智能解析日志、定位异常根源、提供修复建议，甚至实现部分故障的自动修复，将开发者从繁琐的人工排查中解放出来，聚焦核心问题解决，大幅提升调试排障效率，降低技术门槛与运维成本。</w:t>
      </w:r>
    </w:p>
    <w:p w14:paraId="68168F12">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4.1.1 主流工具调研清单</w:t>
      </w:r>
    </w:p>
    <w:p w14:paraId="447B891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当前市场上的AI调试排障工具覆盖了编码阶段实时纠错、运行时异常监控、日志智能分析等多元化场景。本次调研结合项目实际测试目标、工具市场成熟度、用户口碑与研发流程适配性，筛选出3款核心测试工具，覆盖编码实时排障、通用异常咨询、运行时监控三大核心场景，具体清单如下：</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63"/>
        <w:gridCol w:w="3857"/>
        <w:gridCol w:w="2760"/>
      </w:tblGrid>
      <w:tr w14:paraId="4BB4B1DC">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Borders>
              <w:bottom w:val="single" w:color="7F7F7F" w:sz="4" w:space="0"/>
              <w:insideH w:val="single" w:sz="4" w:space="0"/>
            </w:tcBorders>
          </w:tcPr>
          <w:p w14:paraId="52482D19">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3857" w:type="dxa"/>
            <w:tcBorders>
              <w:bottom w:val="single" w:color="7F7F7F" w:sz="4" w:space="0"/>
              <w:insideH w:val="single" w:sz="4" w:space="0"/>
            </w:tcBorders>
          </w:tcPr>
          <w:p w14:paraId="35F6F2D2">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2760" w:type="dxa"/>
            <w:tcBorders>
              <w:bottom w:val="single" w:color="7F7F7F" w:sz="4" w:space="0"/>
              <w:insideH w:val="single" w:sz="4" w:space="0"/>
            </w:tcBorders>
          </w:tcPr>
          <w:p w14:paraId="5DCE3ADA">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1A184A0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Pr>
          <w:p w14:paraId="6E1817A4">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ChatGPT</w:t>
            </w:r>
            <w:r>
              <w:rPr>
                <w:rFonts w:hint="eastAsia" w:ascii="Times New Roman" w:hAnsi="Times New Roman" w:eastAsia="仿宋_GB2312"/>
                <w:b/>
                <w:bCs/>
                <w:sz w:val="20"/>
                <w:szCs w:val="20"/>
                <w:lang w:bidi="ar"/>
              </w:rPr>
              <w:t>（企业版</w:t>
            </w:r>
            <w:r>
              <w:rPr>
                <w:rFonts w:hint="default" w:ascii="Times New Roman" w:hAnsi="Times New Roman" w:eastAsia="仿宋_GB2312"/>
                <w:b/>
                <w:bCs/>
                <w:sz w:val="20"/>
                <w:szCs w:val="20"/>
                <w:lang w:bidi="ar"/>
              </w:rPr>
              <w:t>/</w:t>
            </w:r>
            <w:r>
              <w:rPr>
                <w:rFonts w:hint="eastAsia" w:ascii="Times New Roman" w:hAnsi="Times New Roman" w:eastAsia="仿宋_GB2312"/>
                <w:b/>
                <w:bCs/>
                <w:sz w:val="20"/>
                <w:szCs w:val="20"/>
                <w:lang w:bidi="ar"/>
              </w:rPr>
              <w:t>专业版）</w:t>
            </w:r>
          </w:p>
        </w:tc>
        <w:tc>
          <w:tcPr>
            <w:tcW w:w="3857" w:type="dxa"/>
          </w:tcPr>
          <w:p w14:paraId="2D4FDCC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代码错误分析、异常日志解析、逻辑漏洞定位、修复方案生成、排障思路指导、多场景异常咨询</w:t>
            </w:r>
          </w:p>
        </w:tc>
        <w:tc>
          <w:tcPr>
            <w:tcW w:w="2760" w:type="dxa"/>
          </w:tcPr>
          <w:p w14:paraId="6BD65F7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通用型调试排障、复杂问题咨询、新手排障辅助、跨语言异常排查</w:t>
            </w:r>
          </w:p>
        </w:tc>
      </w:tr>
      <w:tr w14:paraId="6416980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Pr>
          <w:p w14:paraId="30DC5EE2">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Cursor</w:t>
            </w:r>
          </w:p>
        </w:tc>
        <w:tc>
          <w:tcPr>
            <w:tcW w:w="3857" w:type="dxa"/>
          </w:tcPr>
          <w:p w14:paraId="1130DF5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编码实时错误检测、一键修复、逻辑漏洞提示、对话式排障、代码优化建议</w:t>
            </w:r>
          </w:p>
        </w:tc>
        <w:tc>
          <w:tcPr>
            <w:tcW w:w="2760" w:type="dxa"/>
          </w:tcPr>
          <w:p w14:paraId="1AF5D5C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开发阶段实时排障、语法</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逻辑错误快速修复、个人编码辅助</w:t>
            </w:r>
          </w:p>
        </w:tc>
      </w:tr>
      <w:tr w14:paraId="0AABC7B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Pr>
          <w:p w14:paraId="51D2CD29">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Sentry-AI</w:t>
            </w:r>
          </w:p>
        </w:tc>
        <w:tc>
          <w:tcPr>
            <w:tcW w:w="3857" w:type="dxa"/>
          </w:tcPr>
          <w:p w14:paraId="1F15737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运行时异常自动捕获、</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日志解析、异常根源定位、故障趋势分析、告警通知、修复建议生成</w:t>
            </w:r>
          </w:p>
        </w:tc>
        <w:tc>
          <w:tcPr>
            <w:tcW w:w="2760" w:type="dxa"/>
          </w:tcPr>
          <w:p w14:paraId="14FB605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生产</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测试环境运行时异常监控、分布式系统故障排查、全链路异常追溯</w:t>
            </w:r>
          </w:p>
        </w:tc>
      </w:tr>
      <w:tr w14:paraId="4347708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Pr>
          <w:p w14:paraId="7B1996B6">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Debugger AI</w:t>
            </w:r>
          </w:p>
        </w:tc>
        <w:tc>
          <w:tcPr>
            <w:tcW w:w="3857" w:type="dxa"/>
          </w:tcPr>
          <w:p w14:paraId="1FB7BF2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本地代码深度调试、性能瓶颈诊断、自动化测试联动排障</w:t>
            </w:r>
          </w:p>
        </w:tc>
        <w:tc>
          <w:tcPr>
            <w:tcW w:w="2760" w:type="dxa"/>
          </w:tcPr>
          <w:p w14:paraId="672CF88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本地开发深度调试、性能问题分析</w:t>
            </w:r>
          </w:p>
        </w:tc>
      </w:tr>
      <w:tr w14:paraId="4F168F6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663" w:type="dxa"/>
          </w:tcPr>
          <w:p w14:paraId="26B556FE">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IntelliCode Debug</w:t>
            </w:r>
          </w:p>
        </w:tc>
        <w:tc>
          <w:tcPr>
            <w:tcW w:w="3857" w:type="dxa"/>
          </w:tcPr>
          <w:p w14:paraId="15D72797">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集成式实时纠错、调试步骤推荐、代码缺陷预警</w:t>
            </w:r>
          </w:p>
        </w:tc>
        <w:tc>
          <w:tcPr>
            <w:tcW w:w="2760" w:type="dxa"/>
          </w:tcPr>
          <w:p w14:paraId="7A16931C">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微软生态</w:t>
            </w: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编码实时排障</w:t>
            </w:r>
          </w:p>
        </w:tc>
      </w:tr>
    </w:tbl>
    <w:p w14:paraId="2F887AE6">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4.2 重点工具介绍</w:t>
      </w:r>
    </w:p>
    <w:p w14:paraId="21DF958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本次选定的ChatGPT、Cursor、Sentry-AI三款工具，分别代表通用咨询型、编码集成型、运行监控型三类调试排障工具，覆盖从编码到运维的全流程排障需求，适配不同角色与场景的使用诉求，具体如下：</w:t>
      </w:r>
    </w:p>
    <w:p w14:paraId="1978634B">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4.2.1 ChatGPT（企业版/专业版）</w:t>
      </w:r>
    </w:p>
    <w:p w14:paraId="3A85E26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核心定位是“通用型AI调试排障助手”，凭借强大的自然语言理解与逻辑分析能力，成为跨场景、跨语言调试排障的通用工具。</w:t>
      </w:r>
    </w:p>
    <w:p w14:paraId="3D4B5F1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使用方式：云端SaaS网页端，无需本地部署，输入错误代码、异常日志或问题描述即可获取解决方案，支持长上下文交互；</w:t>
      </w:r>
    </w:p>
    <w:p w14:paraId="0F8AB3E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核心功能：代码错误分析、异常日志解析、逻辑漏洞定位、修复方案生成、排障思路指导，适配多语言、多场景异常排查；</w:t>
      </w:r>
    </w:p>
    <w:p w14:paraId="57240BD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付费情况：免费版满足基础排障需求，企业版支持更长上下文、更高优先级响应，需付费订阅。</w:t>
      </w:r>
    </w:p>
    <w:p w14:paraId="1CE63089">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4.2.2 Cursor</w:t>
      </w:r>
    </w:p>
    <w:p w14:paraId="45E0C8E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核心定位是“编码集成式实时排障工具”，作为内置AI能力的代码编辑器，实现编码与排障的无缝衔接。</w:t>
      </w:r>
    </w:p>
    <w:p w14:paraId="5B88AE5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使用方式：Windows/Mac/Linux客户端安装即用，界面与VS Code兼容，无需额外配置，编码过程中实时触发排障功能；</w:t>
      </w:r>
    </w:p>
    <w:p w14:paraId="2595510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核心功能：实时语法错误检测、逻辑漏洞提示、一键修复、对话式排障咨询、代码优化建议，适配主流编程语言与框架；</w:t>
      </w:r>
    </w:p>
    <w:p w14:paraId="6C52DC2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付费情况：免费版可满足基础实时排障需求，高级修复功能与多文件联动排障需付费解锁。</w:t>
      </w:r>
    </w:p>
    <w:p w14:paraId="41D39C41">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4.2.3 Sentry-AI</w:t>
      </w:r>
    </w:p>
    <w:p w14:paraId="6E1E415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核心定位是“AI驱动的运行时异常监控与排障工具”，专注生产/测试环境的异常捕获与根源定位，是运维与开发协同排障的核心工具。</w:t>
      </w:r>
    </w:p>
    <w:p w14:paraId="19BE0E7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使用方式：云端SaaS平台部署，通过SDK接入项目，自动捕获运行时异常，无需人工触发，支持多环境适配；</w:t>
      </w:r>
    </w:p>
    <w:p w14:paraId="2B3C922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核心功能：运行时异常自动捕获、AI日志智能解析、异常根源定位、故障趋势分析、实时告警通知、修复建议生成；</w:t>
      </w:r>
    </w:p>
    <w:p w14:paraId="4DC026E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付费情况：提供免费配额（支持小型项目使用），企业版解锁更高并发、更深度的异常分析功能，需付费。</w:t>
      </w:r>
    </w:p>
    <w:p w14:paraId="5FA251D9">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4.3 部分工具部署与测试</w:t>
      </w:r>
    </w:p>
    <w:p w14:paraId="712AE66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为全面评估3款工具的实际适配性与效果，依据项目统一测试框架开展专项测试，验证工具在核心场景的排障能力，为团队选型提供数据支撑。</w:t>
      </w:r>
    </w:p>
    <w:p w14:paraId="15D688FD">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4.3.1 测试场景与环境</w:t>
      </w:r>
    </w:p>
    <w:p w14:paraId="62521DF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测试场景：采用统一测试场景——基于FastAPI的用户管理系统调试排障任务，与本报告其他章节测试场景保持一致，确保测试体系连贯性。测试用例包含三类核心场景：1. 编码阶段语法/逻辑错误（如参数传递错误、循环逻辑漏洞）；2. 运行时异常（如数据库连接失败、接口调用超时）；3. 日志解析（非结构化异常日志关键信息提取）。</w:t>
      </w:r>
    </w:p>
    <w:p w14:paraId="03544E3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测试环境：</w:t>
      </w:r>
    </w:p>
    <w:p w14:paraId="54498AB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硬件配置：Intel i9-14900HX处理器、32GB内存，操作系统为Windows 11；</w:t>
      </w:r>
    </w:p>
    <w:p w14:paraId="245C710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软件环境：FastAPI开发环境、VS Code、Cursor客户端、ChatGPT网页端、Sentry-AI云端平台；</w:t>
      </w:r>
    </w:p>
    <w:p w14:paraId="0969918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测试规则：统一输入标准化测试用例，记录排障耗时、异常定位准确率、修复建议有效性，依据“准确率、效率、实用性”三维度评分。</w:t>
      </w:r>
    </w:p>
    <w:p w14:paraId="3201D745">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4.3.2 测试结果</w:t>
      </w:r>
    </w:p>
    <w:p w14:paraId="0BAC2E03">
      <w:pPr>
        <w:widowControl/>
        <w:ind w:firstLine="482" w:firstLineChars="200"/>
        <w:jc w:val="left"/>
        <w:outlineLvl w:val="2"/>
        <w:rPr>
          <w:rFonts w:hint="eastAsia" w:ascii="宋体" w:hAnsi="宋体" w:eastAsia="宋体" w:cs="宋体"/>
          <w:b/>
          <w:bCs/>
          <w:kern w:val="0"/>
          <w:sz w:val="24"/>
          <w:lang w:bidi="ar"/>
        </w:rPr>
      </w:pPr>
      <w:r>
        <w:rPr>
          <w:rFonts w:hint="eastAsia" w:ascii="宋体" w:hAnsi="宋体" w:eastAsia="宋体" w:cs="宋体"/>
          <w:b/>
          <w:bCs/>
          <w:kern w:val="0"/>
          <w:sz w:val="24"/>
          <w:lang w:bidi="ar"/>
        </w:rPr>
        <w:t>1. ChatGPT测试结果</w:t>
      </w:r>
    </w:p>
    <w:p w14:paraId="676DE88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ChatGPT在全场景测试中展现了极强的综合排障能力，尤其擅长复杂问题分析与跨场景咨询，整体表现领先。</w:t>
      </w:r>
    </w:p>
    <w:p w14:paraId="7E7F63A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编码错误排查：输入含语法/逻辑错误的代码片段，可100%定位错误位置，清晰解释错误原因，提供可直接运行的修复代码，平均排障耗时3分钟，适配多语言错误分析；</w:t>
      </w:r>
    </w:p>
    <w:p w14:paraId="781EF63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运行时异常分析：输入数据库连接失败、接口超时等异常日志，能快速提取关键线索，分析可能原因（如配置错误、网络问题），给出分步骤排查方案，定位准确率90%；</w:t>
      </w:r>
    </w:p>
    <w:p w14:paraId="56D8F2F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日志解析：可从非结构化日志中筛选核心异常信息，结构化呈现关键指标（错误类型、发生时间、关联模块），降低日志分析成本。</w:t>
      </w:r>
    </w:p>
    <w:p w14:paraId="5BED330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综合评价：通用性强、排障思路清晰，适配各类调试场景，尤其适合复杂问题与新手排障；缺点是需手动输入异常信息，无实时集成能力，无法自动捕获系统运行异常。</w:t>
      </w:r>
    </w:p>
    <w:p w14:paraId="35CCBE09">
      <w:pPr>
        <w:widowControl/>
        <w:ind w:firstLine="482" w:firstLineChars="200"/>
        <w:jc w:val="left"/>
        <w:outlineLvl w:val="2"/>
        <w:rPr>
          <w:rFonts w:hint="eastAsia" w:ascii="宋体" w:hAnsi="宋体" w:eastAsia="宋体" w:cs="宋体"/>
          <w:b/>
          <w:bCs/>
          <w:kern w:val="0"/>
          <w:sz w:val="24"/>
          <w:lang w:bidi="ar"/>
        </w:rPr>
      </w:pPr>
      <w:r>
        <w:rPr>
          <w:rFonts w:hint="eastAsia" w:ascii="宋体" w:hAnsi="宋体" w:eastAsia="宋体" w:cs="宋体"/>
          <w:b/>
          <w:bCs/>
          <w:kern w:val="0"/>
          <w:sz w:val="24"/>
          <w:lang w:bidi="ar"/>
        </w:rPr>
        <w:t>2. Cursor测试结果</w:t>
      </w:r>
    </w:p>
    <w:p w14:paraId="0AA3353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Cursor在编码阶段排障场景表现突出，无缝融入开发流程，实时性与便捷性优势显著。</w:t>
      </w:r>
    </w:p>
    <w:p w14:paraId="323D3F9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实时错误检测：编码过程中自动识别语法错误、未定义变量等问题，即时给出告警与修复建议，无需手动触发，平均排障耗时1分钟；</w:t>
      </w:r>
    </w:p>
    <w:p w14:paraId="72BC8D8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逻辑漏洞提示：对循环条件错误、参数传递异常等逻辑问题，能给出针对性优化建议，修复准确率85%；</w:t>
      </w:r>
    </w:p>
    <w:p w14:paraId="468EEE9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对话式排障：支持直接输入自然语言描述问题，生成修复代码，适配开发过程中即时排障需求。</w:t>
      </w:r>
    </w:p>
    <w:p w14:paraId="7464735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综合评价：与编码流程深度融合，实时性强、操作便捷，大幅提升开发阶段排障效率；缺点是仅覆盖编码阶段，无法处理生产环境运行时异常，复杂场景排障深度不足。</w:t>
      </w:r>
    </w:p>
    <w:p w14:paraId="4CAACCCB">
      <w:pPr>
        <w:widowControl/>
        <w:ind w:firstLine="482" w:firstLineChars="200"/>
        <w:jc w:val="left"/>
        <w:outlineLvl w:val="2"/>
        <w:rPr>
          <w:rFonts w:hint="eastAsia" w:ascii="宋体" w:hAnsi="宋体" w:eastAsia="宋体" w:cs="宋体"/>
          <w:b/>
          <w:bCs/>
          <w:kern w:val="0"/>
          <w:sz w:val="24"/>
          <w:lang w:bidi="ar"/>
        </w:rPr>
      </w:pPr>
      <w:r>
        <w:rPr>
          <w:rFonts w:hint="eastAsia" w:ascii="宋体" w:hAnsi="宋体" w:eastAsia="宋体" w:cs="宋体"/>
          <w:b/>
          <w:bCs/>
          <w:kern w:val="0"/>
          <w:sz w:val="24"/>
          <w:lang w:bidi="ar"/>
        </w:rPr>
        <w:t>3. Sentry-AI测试结果</w:t>
      </w:r>
    </w:p>
    <w:p w14:paraId="4F7F541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Sentry-AI在运行时异常捕获与定位场景表现亮眼，适配多环境监控排障需求。</w:t>
      </w:r>
    </w:p>
    <w:p w14:paraId="62CA207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异常自动捕获：接入项目后，可自动捕获运行时异常（如接口报错、数据库异常），无需人工干预，捕获覆盖率95%；</w:t>
      </w:r>
    </w:p>
    <w:p w14:paraId="7F4B755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AI日志解析：智能提取异常日志中的核心信息（错误类型、堆栈轨迹、关联请求），结构化呈现，定位异常根源效率比人工提升60%；</w:t>
      </w:r>
    </w:p>
    <w:p w14:paraId="0CE0EF0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趋势分析：提供异常发生频率、关联模块等趋势数据，辅助识别高频故障点，给出针对性修复建议。</w:t>
      </w:r>
    </w:p>
    <w:p w14:paraId="2C3EE5B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综合评价：专注运行时异常监控，自动捕获与日志解析能力突出，适合生产/测试环境排障；缺点是需项目接入SDK，编码阶段无法使用，简单语法错误排查能力较弱。</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19"/>
        <w:gridCol w:w="3607"/>
        <w:gridCol w:w="2954"/>
      </w:tblGrid>
      <w:tr w14:paraId="5D522026">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719" w:type="dxa"/>
            <w:tcBorders>
              <w:bottom w:val="single" w:color="7F7F7F" w:sz="4" w:space="0"/>
              <w:insideH w:val="single" w:sz="4" w:space="0"/>
            </w:tcBorders>
          </w:tcPr>
          <w:p w14:paraId="040069B7">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3607" w:type="dxa"/>
            <w:tcBorders>
              <w:bottom w:val="single" w:color="7F7F7F" w:sz="4" w:space="0"/>
              <w:insideH w:val="single" w:sz="4" w:space="0"/>
            </w:tcBorders>
          </w:tcPr>
          <w:p w14:paraId="1EE45418">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优点</w:t>
            </w:r>
          </w:p>
        </w:tc>
        <w:tc>
          <w:tcPr>
            <w:tcW w:w="2954" w:type="dxa"/>
            <w:tcBorders>
              <w:bottom w:val="single" w:color="7F7F7F" w:sz="4" w:space="0"/>
              <w:insideH w:val="single" w:sz="4" w:space="0"/>
            </w:tcBorders>
          </w:tcPr>
          <w:p w14:paraId="387AE28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缺点</w:t>
            </w:r>
          </w:p>
        </w:tc>
      </w:tr>
      <w:tr w14:paraId="55CD735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719" w:type="dxa"/>
          </w:tcPr>
          <w:p w14:paraId="32A8455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ChatGPT</w:t>
            </w:r>
          </w:p>
        </w:tc>
        <w:tc>
          <w:tcPr>
            <w:tcW w:w="3607" w:type="dxa"/>
          </w:tcPr>
          <w:p w14:paraId="7C791E4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通用性强、排障思路清晰、支持多场景</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多语言、修复建议精准</w:t>
            </w:r>
          </w:p>
        </w:tc>
        <w:tc>
          <w:tcPr>
            <w:tcW w:w="2954" w:type="dxa"/>
          </w:tcPr>
          <w:p w14:paraId="4D8A82EC">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需手动输入信息、无实时集成能力、无法自动捕获运行异常</w:t>
            </w:r>
          </w:p>
        </w:tc>
      </w:tr>
      <w:tr w14:paraId="38B45D9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719" w:type="dxa"/>
          </w:tcPr>
          <w:p w14:paraId="45CFE2F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Cursor</w:t>
            </w:r>
          </w:p>
        </w:tc>
        <w:tc>
          <w:tcPr>
            <w:tcW w:w="3607" w:type="dxa"/>
          </w:tcPr>
          <w:p w14:paraId="53432DA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实时性强、操作便捷、与编码流程无缝融合、排障效率高</w:t>
            </w:r>
          </w:p>
        </w:tc>
        <w:tc>
          <w:tcPr>
            <w:tcW w:w="2954" w:type="dxa"/>
          </w:tcPr>
          <w:p w14:paraId="533BD05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仅覆盖编码阶段、复杂场景排障深度不足、无运行时监控能力</w:t>
            </w:r>
          </w:p>
        </w:tc>
      </w:tr>
      <w:tr w14:paraId="4DE6A4E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719" w:type="dxa"/>
          </w:tcPr>
          <w:p w14:paraId="7A7653D9">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Sentry-AI</w:t>
            </w:r>
          </w:p>
        </w:tc>
        <w:tc>
          <w:tcPr>
            <w:tcW w:w="3607" w:type="dxa"/>
          </w:tcPr>
          <w:p w14:paraId="287B934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自动捕获异常、日志解析高效、支持多环境监控、趋势分析实用</w:t>
            </w:r>
          </w:p>
        </w:tc>
        <w:tc>
          <w:tcPr>
            <w:tcW w:w="2954" w:type="dxa"/>
          </w:tcPr>
          <w:p w14:paraId="27CF11B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需接入</w:t>
            </w:r>
            <w:r>
              <w:rPr>
                <w:rFonts w:hint="default" w:ascii="Times New Roman" w:hAnsi="Times New Roman" w:eastAsia="仿宋_GB2312"/>
                <w:sz w:val="20"/>
                <w:szCs w:val="20"/>
                <w:lang w:bidi="ar"/>
              </w:rPr>
              <w:t>SDK</w:t>
            </w:r>
            <w:r>
              <w:rPr>
                <w:rFonts w:hint="eastAsia" w:ascii="Times New Roman" w:hAnsi="Times New Roman" w:eastAsia="仿宋_GB2312"/>
                <w:sz w:val="20"/>
                <w:szCs w:val="20"/>
                <w:lang w:bidi="ar"/>
              </w:rPr>
              <w:t>、编码阶段不可用、简单语法错误排查能力弱</w:t>
            </w:r>
          </w:p>
        </w:tc>
      </w:tr>
    </w:tbl>
    <w:p w14:paraId="2450A6C1">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4.4 小结</w:t>
      </w:r>
    </w:p>
    <w:p w14:paraId="451A117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部分调研与测试表明，ChatGPT、Cursor、Sentry-AI三款工具形成了差异化的能力互补格局，分别覆盖编码实时排障、通用问题咨询、运行时异常监控三大核心场景，有效解决了传统调试排障效率低、门槛高、跨场景适配难等痛点。</w:t>
      </w:r>
    </w:p>
    <w:p w14:paraId="141D6D9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结合项目实际场景，三款工具协同使用效果最佳：编码阶段用Cursor实现实时排障，提升开发效率；复杂问题与新手排障用ChatGPT获取专业思路；生产/测试环境用Sentry-AI监控运行时异常，实现全链路排障覆盖。</w:t>
      </w:r>
    </w:p>
    <w:p w14:paraId="4801B50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尽管AI调试排障工具已显著提升排障效率，但实际应用中仍面临挑战：一是复杂业务场景下异常定位深度不足，需结合人工经验补充；二是工具间数据无法无缝流转，编码阶段排障信息难以同步至运行时监控；三是部分工具对小众技术栈适配性不足，修复建议针对性有限。</w:t>
      </w:r>
    </w:p>
    <w:p w14:paraId="048BE8AE">
      <w:pPr>
        <w:widowControl/>
        <w:spacing w:before="240" w:after="240"/>
        <w:ind w:firstLine="562" w:firstLineChars="200"/>
        <w:jc w:val="left"/>
        <w:outlineLvl w:val="0"/>
        <w:rPr>
          <w:rFonts w:hint="eastAsia" w:ascii="宋体" w:hAnsi="宋体" w:eastAsia="宋体" w:cs="宋体"/>
          <w:b/>
          <w:bCs/>
          <w:sz w:val="28"/>
          <w:szCs w:val="28"/>
        </w:rPr>
      </w:pPr>
      <w:r>
        <w:rPr>
          <w:rFonts w:hint="eastAsia" w:ascii="宋体" w:hAnsi="宋体" w:eastAsia="宋体" w:cs="宋体"/>
          <w:b/>
          <w:bCs/>
          <w:sz w:val="28"/>
          <w:szCs w:val="28"/>
          <w:lang w:bidi="ar"/>
        </w:rPr>
        <w:t>第五章 代码重构类工具调研与测试</w:t>
      </w:r>
    </w:p>
    <w:p w14:paraId="066A01BA">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5.1 代码重构类工具调研</w:t>
      </w:r>
    </w:p>
    <w:p w14:paraId="2BD0FDF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开发全流程中，代码重构是优化代码结构、提升代码可读性、可维护性与可扩展性的核心环节，承接调试排障与测试阶段，是降低技术债务、保障项目长期可迭代的关键支撑。代码重构覆盖冗余代码消除、代码规范统一、函数/类拆分与合并、性能优化、可读性提升等核心场景，不改变代码原有功能，仅优化代码结构与实现方式。</w:t>
      </w:r>
    </w:p>
    <w:p w14:paraId="0BAC75F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传统代码重构依赖开发者人工完成，存在诸多痛点：一是重构效率低，需逐行分析代码结构、手动调整逻辑，耗时耗力；二是规范性不足，不同开发者重构风格差异大，难以形成统一标准；三是技术门槛高，新手难以精准把握重构尺度，易引发潜在逻辑漏洞；四是覆盖范围有限，人工重构难以全面排查所有冗余、不规范代码，易遗漏优化点。</w:t>
      </w:r>
    </w:p>
    <w:p w14:paraId="7236D1F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随着AI代码语义分析、结构识别技术的发展，AI辅助代码重构工具逐步普及，能够自动识别冗余代码、不规范写法，智能给出重构建议，甚至实现一键重构，大幅提升重构效率，统一重构规范，降低技术门槛，帮助团队快速优化代码质量，减少技术债务，为项目长期迭代奠定基础。</w:t>
      </w:r>
    </w:p>
    <w:p w14:paraId="3C21918D">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5.1.1 主流工具调研清单</w:t>
      </w:r>
    </w:p>
    <w:p w14:paraId="6ED9974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调研围绕AI辅助代码重构工具展开，结合项目实际研发场景、工具市场成熟度、用户口碑与适配性，筛选出多款主流工具，覆盖IDE集成、独立工具等不同类型，其中重点测试工具为CodeBuddy、Refact，具体清单如下：</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38"/>
        <w:gridCol w:w="3363"/>
        <w:gridCol w:w="3079"/>
      </w:tblGrid>
      <w:tr w14:paraId="4C7554E3">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8" w:type="dxa"/>
            <w:tcBorders>
              <w:bottom w:val="single" w:color="7F7F7F" w:sz="4" w:space="0"/>
              <w:insideH w:val="single" w:sz="4" w:space="0"/>
            </w:tcBorders>
          </w:tcPr>
          <w:p w14:paraId="2C8D5C7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3363" w:type="dxa"/>
            <w:tcBorders>
              <w:bottom w:val="single" w:color="7F7F7F" w:sz="4" w:space="0"/>
              <w:insideH w:val="single" w:sz="4" w:space="0"/>
            </w:tcBorders>
          </w:tcPr>
          <w:p w14:paraId="4620AA1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3079" w:type="dxa"/>
            <w:tcBorders>
              <w:bottom w:val="single" w:color="7F7F7F" w:sz="4" w:space="0"/>
              <w:insideH w:val="single" w:sz="4" w:space="0"/>
            </w:tcBorders>
          </w:tcPr>
          <w:p w14:paraId="6E29963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5077B449">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8" w:type="dxa"/>
          </w:tcPr>
          <w:p w14:paraId="4C466141">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CodeBuddy</w:t>
            </w:r>
          </w:p>
        </w:tc>
        <w:tc>
          <w:tcPr>
            <w:tcW w:w="3363" w:type="dxa"/>
          </w:tcPr>
          <w:p w14:paraId="430DDDD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代码冗余消除、规范优化、函数重构、可读性提升、重构建议生成</w:t>
            </w:r>
          </w:p>
        </w:tc>
        <w:tc>
          <w:tcPr>
            <w:tcW w:w="3079" w:type="dxa"/>
          </w:tcPr>
          <w:p w14:paraId="060387A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日常代码重构、规范统一、技术债务优化、个人</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团队开发</w:t>
            </w:r>
          </w:p>
        </w:tc>
      </w:tr>
      <w:tr w14:paraId="5E30DAE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8" w:type="dxa"/>
          </w:tcPr>
          <w:p w14:paraId="1B4C2B37">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Refact</w:t>
            </w:r>
          </w:p>
        </w:tc>
        <w:tc>
          <w:tcPr>
            <w:tcW w:w="3363" w:type="dxa"/>
          </w:tcPr>
          <w:p w14:paraId="54229686">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集成式重构、代码结构优化、变量</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函数命名规范、逻辑简化</w:t>
            </w:r>
          </w:p>
        </w:tc>
        <w:tc>
          <w:tcPr>
            <w:tcW w:w="3079" w:type="dxa"/>
          </w:tcPr>
          <w:p w14:paraId="4DF57FB3">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实时重构、编码过程中同步优化、团队编码规范统一</w:t>
            </w:r>
          </w:p>
        </w:tc>
      </w:tr>
      <w:tr w14:paraId="32EC002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8" w:type="dxa"/>
          </w:tcPr>
          <w:p w14:paraId="1349D650">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JetBrains Refactor</w:t>
            </w:r>
          </w:p>
        </w:tc>
        <w:tc>
          <w:tcPr>
            <w:tcW w:w="3363" w:type="dxa"/>
          </w:tcPr>
          <w:p w14:paraId="12AF761C">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内置重构工具、代码结构调整、批量重构、跨文件重构</w:t>
            </w:r>
          </w:p>
        </w:tc>
        <w:tc>
          <w:tcPr>
            <w:tcW w:w="3079" w:type="dxa"/>
          </w:tcPr>
          <w:p w14:paraId="7052C8BD">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JetBrains</w:t>
            </w:r>
            <w:r>
              <w:rPr>
                <w:rFonts w:hint="eastAsia" w:ascii="Times New Roman" w:hAnsi="Times New Roman" w:eastAsia="仿宋_GB2312"/>
                <w:sz w:val="20"/>
                <w:szCs w:val="20"/>
                <w:lang w:bidi="ar"/>
              </w:rPr>
              <w:t>生态</w:t>
            </w: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开发、批量代码重构、复杂项目优化</w:t>
            </w:r>
          </w:p>
        </w:tc>
      </w:tr>
      <w:tr w14:paraId="043F63B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8" w:type="dxa"/>
          </w:tcPr>
          <w:p w14:paraId="22CFD8ED">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DeepCode</w:t>
            </w:r>
          </w:p>
        </w:tc>
        <w:tc>
          <w:tcPr>
            <w:tcW w:w="3363" w:type="dxa"/>
          </w:tcPr>
          <w:p w14:paraId="1AC1CB60">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驱动代码重构、漏洞修复式重构、性能优化重构</w:t>
            </w:r>
          </w:p>
        </w:tc>
        <w:tc>
          <w:tcPr>
            <w:tcW w:w="3079" w:type="dxa"/>
          </w:tcPr>
          <w:p w14:paraId="17A3DC19">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复杂项目重构、性能优化、漏洞修复与重构结合</w:t>
            </w:r>
          </w:p>
        </w:tc>
      </w:tr>
    </w:tbl>
    <w:p w14:paraId="0EE1BCB3">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5.2 重点工具介绍</w:t>
      </w:r>
    </w:p>
    <w:p w14:paraId="0510E89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本次筛选的CodeBuddy、Refact两款工具，分别代表独立型、IDE集成型两类典型代码重构工具，覆盖不同重构场景，适配不同开发者角色需求，具体介绍如下：</w:t>
      </w:r>
    </w:p>
    <w:p w14:paraId="74B86A62">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5.2.1 CodeBuddy</w:t>
      </w:r>
    </w:p>
    <w:p w14:paraId="61D616E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核心定位是独立型AI代码重构工具，聚焦代码规范优化、冗余消除与可读性提升，适配个人与团队日常重构需求，无需依赖IDE即可独立使用。</w:t>
      </w:r>
    </w:p>
    <w:p w14:paraId="6D398BE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使用方式：提供网页端与客户端两种模式，安装/访问后即可使用，无需复杂配置，支持上传代码文件或粘贴代码片段进行重构；</w:t>
      </w:r>
    </w:p>
    <w:p w14:paraId="53BA3ED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核心功能：代码冗余消除、编码规范优化、函数/类拆分与合并、变量/函数命名优化、重构建议生成，支持多语言适配；</w:t>
      </w:r>
    </w:p>
    <w:p w14:paraId="2B0AABF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付费情况：提供免费版，满足基础重构需求，高级批量重构、定制化规范重构等功能需付费解锁。</w:t>
      </w:r>
    </w:p>
    <w:p w14:paraId="53749426">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5.2.2 Refact</w:t>
      </w:r>
    </w:p>
    <w:p w14:paraId="3A64591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核心定位是IDE集成式AI代码重构工具，专注编码过程中的实时重构优化，与开发流程无缝衔接，提升重构效率与规范性。</w:t>
      </w:r>
    </w:p>
    <w:p w14:paraId="36BA6E5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使用方式：以插件形式集成于VS Code、PyCharm等主流IDE，安装后即可激活使用，无需额外部署，编码过程中可实时触发重构功能；</w:t>
      </w:r>
    </w:p>
    <w:p w14:paraId="292704A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核心功能：实时代码结构优化、变量/函数命名规范、逻辑简化、冗余代码提示、一键重构，适配主流编程语言与开发框架；</w:t>
      </w:r>
    </w:p>
    <w:p w14:paraId="58EA2B5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付费情况：免费版可满足基础实时重构需求，高级重构功能、团队规范定制等需付费订阅。</w:t>
      </w:r>
    </w:p>
    <w:p w14:paraId="2A8EB7E6">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5.3 部分工具部署与测试</w:t>
      </w:r>
    </w:p>
    <w:p w14:paraId="4031CAF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为全面评估CodeBuddy、Refact两款重点工具的实际重构效果，严格按照AI4SE-survey项目refactoring文件夹中的测试记录，开展专项部署与测试，验证工具在Python legacy代码重构场景的适用性、安全性与效率，为团队选型提供精准数据支撑，测试内容完全贴合项目实际操作，无任何虚构补充。</w:t>
      </w:r>
    </w:p>
    <w:p w14:paraId="514472D2">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5.3.1 测试场景与环境</w:t>
      </w:r>
    </w:p>
    <w:p w14:paraId="49F5BD4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本次测试聚焦Python legacy代码重构，严格遵循项目测试规范，仅开展与项目记录一致的测试内容，不添加额外测试场景与操作。</w:t>
      </w:r>
    </w:p>
    <w:p w14:paraId="736A2DB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场景：以Python用户管理模块legacy代码为测试对象，该代码存在SQL注入、弱密码哈希、无输入验证、代码冗余、命名不规范等问题，测试目标为验证工具重构后代码的可读性、安全性、规范性与功能完整性，需满足PEP8规范、现代Python最佳实践及安全防护要求。</w:t>
      </w:r>
    </w:p>
    <w:p w14:paraId="4B68D42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硬件配置：Intel i9-14900HX处理器、32GB内存，操作系统为Windows 11，与本报告其他章节测试环境保持统一；</w:t>
      </w:r>
    </w:p>
    <w:p w14:paraId="0F9F634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软件环境：Python 3.12、VS Code（CodeBuddy插件、Refact插件）、CodeBuddy客户端；</w:t>
      </w:r>
    </w:p>
    <w:p w14:paraId="70B0CB2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测试规则：严格按照项目测试步骤执行，统一输入标准化重构提示词，记录重构耗时、响应速度、代码正确率等指标，验证重构后代码的安全性、规范性与功能完整性。</w:t>
      </w:r>
    </w:p>
    <w:p w14:paraId="496F4727">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5.3.2 测试结果</w:t>
      </w:r>
    </w:p>
    <w:p w14:paraId="4D0979DC">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1. CodeBuddy测试结果</w:t>
      </w:r>
    </w:p>
    <w:p w14:paraId="7F94CCD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测试工具为CodeBuddy v1.0.0，具体结果如下：</w:t>
      </w:r>
    </w:p>
    <w:p w14:paraId="0A82CE0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测试操作步骤：</w:t>
      </w:r>
    </w:p>
    <w:p w14:paraId="5727143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工具调用：在VS Code中安装CodeBuddy插件，打开测试用例legacy代码文件；</w:t>
      </w:r>
    </w:p>
    <w:p w14:paraId="113EB5B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输入提示词：粘贴项目指定提示词，明确要求提升代码可读性、修复安全漏洞、优化性能结构、添加错误处理、符合PEP8规范并添加完整注释；</w:t>
      </w:r>
    </w:p>
    <w:p w14:paraId="2DCD97A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生成与调整：工具生成重构代码（对应项目文件legacy.py），经少量人工微调后得到可运行代码（对应项目文件legacy_new.py）。</w:t>
      </w:r>
    </w:p>
    <w:p w14:paraId="4340A72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测试结果验证指标：</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32"/>
        <w:gridCol w:w="2206"/>
        <w:gridCol w:w="1313"/>
        <w:gridCol w:w="2929"/>
      </w:tblGrid>
      <w:tr w14:paraId="51B7F91D">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Borders>
              <w:bottom w:val="single" w:color="7F7F7F" w:sz="4" w:space="0"/>
              <w:insideH w:val="single" w:sz="4" w:space="0"/>
            </w:tcBorders>
          </w:tcPr>
          <w:p w14:paraId="2259852C">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验证类别</w:t>
            </w:r>
          </w:p>
        </w:tc>
        <w:tc>
          <w:tcPr>
            <w:tcW w:w="2206" w:type="dxa"/>
            <w:tcBorders>
              <w:bottom w:val="single" w:color="7F7F7F" w:sz="4" w:space="0"/>
              <w:insideH w:val="single" w:sz="4" w:space="0"/>
            </w:tcBorders>
          </w:tcPr>
          <w:p w14:paraId="5F56A214">
            <w:pPr>
              <w:widowControl/>
              <w:spacing w:before="120" w:after="120" w:line="288" w:lineRule="auto"/>
              <w:ind w:firstLine="420"/>
              <w:jc w:val="left"/>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验证项</w:t>
            </w:r>
          </w:p>
        </w:tc>
        <w:tc>
          <w:tcPr>
            <w:tcW w:w="1313" w:type="dxa"/>
            <w:tcBorders>
              <w:bottom w:val="single" w:color="7F7F7F" w:sz="4" w:space="0"/>
              <w:insideH w:val="single" w:sz="4" w:space="0"/>
            </w:tcBorders>
          </w:tcPr>
          <w:p w14:paraId="1994C2D8">
            <w:pPr>
              <w:widowControl/>
              <w:spacing w:before="120" w:after="120" w:line="288" w:lineRule="auto"/>
              <w:ind w:firstLine="420"/>
              <w:jc w:val="left"/>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结果</w:t>
            </w:r>
          </w:p>
        </w:tc>
        <w:tc>
          <w:tcPr>
            <w:tcW w:w="2929" w:type="dxa"/>
            <w:tcBorders>
              <w:bottom w:val="single" w:color="7F7F7F" w:sz="4" w:space="0"/>
              <w:insideH w:val="single" w:sz="4" w:space="0"/>
            </w:tcBorders>
          </w:tcPr>
          <w:p w14:paraId="7B038952">
            <w:pPr>
              <w:widowControl/>
              <w:spacing w:before="120" w:after="120" w:line="288" w:lineRule="auto"/>
              <w:ind w:firstLine="420"/>
              <w:jc w:val="left"/>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说明</w:t>
            </w:r>
          </w:p>
        </w:tc>
      </w:tr>
      <w:tr w14:paraId="5064E4D7">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19DC9DC9">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安全性验证</w:t>
            </w:r>
          </w:p>
        </w:tc>
        <w:tc>
          <w:tcPr>
            <w:tcW w:w="2206" w:type="dxa"/>
          </w:tcPr>
          <w:p w14:paraId="3F9DF01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消除</w:t>
            </w:r>
            <w:r>
              <w:rPr>
                <w:rFonts w:hint="default" w:ascii="Times New Roman" w:hAnsi="Times New Roman" w:eastAsia="仿宋_GB2312"/>
                <w:sz w:val="20"/>
                <w:szCs w:val="20"/>
                <w:lang w:bidi="ar"/>
              </w:rPr>
              <w:t>SQL</w:t>
            </w:r>
            <w:r>
              <w:rPr>
                <w:rFonts w:hint="eastAsia" w:ascii="Times New Roman" w:hAnsi="Times New Roman" w:eastAsia="仿宋_GB2312"/>
                <w:sz w:val="20"/>
                <w:szCs w:val="20"/>
                <w:lang w:bidi="ar"/>
              </w:rPr>
              <w:t>注入漏洞</w:t>
            </w:r>
          </w:p>
        </w:tc>
        <w:tc>
          <w:tcPr>
            <w:tcW w:w="1313" w:type="dxa"/>
          </w:tcPr>
          <w:p w14:paraId="2910E53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0837668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所有数据库操作使用参数化查询</w:t>
            </w:r>
          </w:p>
        </w:tc>
      </w:tr>
      <w:tr w14:paraId="7D76D1B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49ABF4DB">
            <w:pPr>
              <w:spacing w:line="360" w:lineRule="auto"/>
              <w:jc w:val="center"/>
              <w:rPr>
                <w:rFonts w:hint="eastAsia" w:ascii="Times New Roman" w:hAnsi="Times New Roman" w:eastAsia="仿宋_GB2312"/>
                <w:b/>
                <w:bCs/>
                <w:sz w:val="20"/>
                <w:szCs w:val="20"/>
                <w:lang w:bidi="ar"/>
              </w:rPr>
            </w:pPr>
          </w:p>
        </w:tc>
        <w:tc>
          <w:tcPr>
            <w:tcW w:w="2206" w:type="dxa"/>
          </w:tcPr>
          <w:p w14:paraId="64DD4CD9">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安全密码哈希算法</w:t>
            </w:r>
          </w:p>
        </w:tc>
        <w:tc>
          <w:tcPr>
            <w:tcW w:w="1313" w:type="dxa"/>
          </w:tcPr>
          <w:p w14:paraId="18DA1220">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00F621A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使用</w:t>
            </w:r>
            <w:r>
              <w:rPr>
                <w:rFonts w:hint="default" w:ascii="Times New Roman" w:hAnsi="Times New Roman" w:eastAsia="仿宋_GB2312"/>
                <w:sz w:val="20"/>
                <w:szCs w:val="20"/>
                <w:lang w:bidi="ar"/>
              </w:rPr>
              <w:t>PBKDF2-HMAC-SHA256</w:t>
            </w:r>
            <w:r>
              <w:rPr>
                <w:rFonts w:hint="eastAsia" w:ascii="Times New Roman" w:hAnsi="Times New Roman" w:eastAsia="仿宋_GB2312"/>
                <w:sz w:val="20"/>
                <w:szCs w:val="20"/>
                <w:lang w:bidi="ar"/>
              </w:rPr>
              <w:t>替代明文</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弱哈希</w:t>
            </w:r>
          </w:p>
        </w:tc>
      </w:tr>
      <w:tr w14:paraId="4F8BCDE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5257906D">
            <w:pPr>
              <w:spacing w:line="360" w:lineRule="auto"/>
              <w:jc w:val="center"/>
              <w:rPr>
                <w:rFonts w:hint="eastAsia" w:ascii="Times New Roman" w:hAnsi="Times New Roman" w:eastAsia="仿宋_GB2312"/>
                <w:b/>
                <w:bCs/>
                <w:sz w:val="20"/>
                <w:szCs w:val="20"/>
                <w:lang w:bidi="ar"/>
              </w:rPr>
            </w:pPr>
          </w:p>
        </w:tc>
        <w:tc>
          <w:tcPr>
            <w:tcW w:w="2206" w:type="dxa"/>
          </w:tcPr>
          <w:p w14:paraId="044C873C">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输入验证和清理</w:t>
            </w:r>
          </w:p>
        </w:tc>
        <w:tc>
          <w:tcPr>
            <w:tcW w:w="1313" w:type="dxa"/>
          </w:tcPr>
          <w:p w14:paraId="06ECAFE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41255071">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用户名</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邮箱</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密码</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用户</w:t>
            </w:r>
            <w:r>
              <w:rPr>
                <w:rFonts w:hint="default" w:ascii="Times New Roman" w:hAnsi="Times New Roman" w:eastAsia="仿宋_GB2312"/>
                <w:sz w:val="20"/>
                <w:szCs w:val="20"/>
                <w:lang w:bidi="ar"/>
              </w:rPr>
              <w:t>ID</w:t>
            </w:r>
            <w:r>
              <w:rPr>
                <w:rFonts w:hint="eastAsia" w:ascii="Times New Roman" w:hAnsi="Times New Roman" w:eastAsia="仿宋_GB2312"/>
                <w:sz w:val="20"/>
                <w:szCs w:val="20"/>
                <w:lang w:bidi="ar"/>
              </w:rPr>
              <w:t>均添加严格验证</w:t>
            </w:r>
          </w:p>
        </w:tc>
      </w:tr>
      <w:tr w14:paraId="715DA4B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4165E783">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代码质量验证</w:t>
            </w:r>
          </w:p>
        </w:tc>
        <w:tc>
          <w:tcPr>
            <w:tcW w:w="2206" w:type="dxa"/>
          </w:tcPr>
          <w:p w14:paraId="7D6F5DF5">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符合</w:t>
            </w:r>
            <w:r>
              <w:rPr>
                <w:rFonts w:hint="default" w:ascii="Times New Roman" w:hAnsi="Times New Roman" w:eastAsia="仿宋_GB2312"/>
                <w:sz w:val="20"/>
                <w:szCs w:val="20"/>
                <w:lang w:bidi="ar"/>
              </w:rPr>
              <w:t>PEP8</w:t>
            </w:r>
            <w:r>
              <w:rPr>
                <w:rFonts w:hint="eastAsia" w:ascii="Times New Roman" w:hAnsi="Times New Roman" w:eastAsia="仿宋_GB2312"/>
                <w:sz w:val="20"/>
                <w:szCs w:val="20"/>
                <w:lang w:bidi="ar"/>
              </w:rPr>
              <w:t>规范</w:t>
            </w:r>
          </w:p>
        </w:tc>
        <w:tc>
          <w:tcPr>
            <w:tcW w:w="1313" w:type="dxa"/>
          </w:tcPr>
          <w:p w14:paraId="34748A3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75E871A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代码格式、命名、缩进均符合</w:t>
            </w:r>
            <w:r>
              <w:rPr>
                <w:rFonts w:hint="default" w:ascii="Times New Roman" w:hAnsi="Times New Roman" w:eastAsia="仿宋_GB2312"/>
                <w:sz w:val="20"/>
                <w:szCs w:val="20"/>
                <w:lang w:bidi="ar"/>
              </w:rPr>
              <w:t>PEP8</w:t>
            </w:r>
          </w:p>
        </w:tc>
      </w:tr>
      <w:tr w14:paraId="7B24A0C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308489B3">
            <w:pPr>
              <w:spacing w:line="360" w:lineRule="auto"/>
              <w:jc w:val="center"/>
              <w:rPr>
                <w:rFonts w:hint="eastAsia" w:ascii="Times New Roman" w:hAnsi="Times New Roman" w:eastAsia="仿宋_GB2312"/>
                <w:b/>
                <w:bCs/>
                <w:sz w:val="20"/>
                <w:szCs w:val="20"/>
                <w:lang w:bidi="ar"/>
              </w:rPr>
            </w:pPr>
          </w:p>
        </w:tc>
        <w:tc>
          <w:tcPr>
            <w:tcW w:w="2206" w:type="dxa"/>
          </w:tcPr>
          <w:p w14:paraId="67A358B0">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添加类型提示</w:t>
            </w:r>
          </w:p>
        </w:tc>
        <w:tc>
          <w:tcPr>
            <w:tcW w:w="1313" w:type="dxa"/>
          </w:tcPr>
          <w:p w14:paraId="008E4EC7">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6E70DEE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所有函数参数</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返回值添加</w:t>
            </w:r>
            <w:r>
              <w:rPr>
                <w:rFonts w:hint="default" w:ascii="Times New Roman" w:hAnsi="Times New Roman" w:eastAsia="仿宋_GB2312"/>
                <w:sz w:val="20"/>
                <w:szCs w:val="20"/>
                <w:lang w:bidi="ar"/>
              </w:rPr>
              <w:t>Type Hint</w:t>
            </w:r>
          </w:p>
        </w:tc>
      </w:tr>
      <w:tr w14:paraId="0236F414">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4739F67F">
            <w:pPr>
              <w:spacing w:line="360" w:lineRule="auto"/>
              <w:jc w:val="center"/>
              <w:rPr>
                <w:rFonts w:hint="eastAsia" w:ascii="Times New Roman" w:hAnsi="Times New Roman" w:eastAsia="仿宋_GB2312"/>
                <w:b/>
                <w:bCs/>
                <w:sz w:val="20"/>
                <w:szCs w:val="20"/>
                <w:lang w:bidi="ar"/>
              </w:rPr>
            </w:pPr>
          </w:p>
        </w:tc>
        <w:tc>
          <w:tcPr>
            <w:tcW w:w="2206" w:type="dxa"/>
          </w:tcPr>
          <w:p w14:paraId="15B24320">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函数职责单一</w:t>
            </w:r>
          </w:p>
        </w:tc>
        <w:tc>
          <w:tcPr>
            <w:tcW w:w="1313" w:type="dxa"/>
          </w:tcPr>
          <w:p w14:paraId="72C5E60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2D17B99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拆分大函数为验证</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哈希</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数据库操作等子函数</w:t>
            </w:r>
          </w:p>
        </w:tc>
      </w:tr>
      <w:tr w14:paraId="031EE38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113E552C">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可维护性验证</w:t>
            </w:r>
          </w:p>
        </w:tc>
        <w:tc>
          <w:tcPr>
            <w:tcW w:w="2206" w:type="dxa"/>
          </w:tcPr>
          <w:p w14:paraId="1F562B6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消除硬编码值</w:t>
            </w:r>
          </w:p>
        </w:tc>
        <w:tc>
          <w:tcPr>
            <w:tcW w:w="1313" w:type="dxa"/>
          </w:tcPr>
          <w:p w14:paraId="47CC555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04F3415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提取数据库路径、盐长度等为配置常量</w:t>
            </w:r>
          </w:p>
        </w:tc>
      </w:tr>
      <w:tr w14:paraId="04EF154C">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530A7C1E">
            <w:pPr>
              <w:spacing w:line="360" w:lineRule="auto"/>
              <w:jc w:val="center"/>
              <w:rPr>
                <w:rFonts w:hint="eastAsia" w:ascii="Times New Roman" w:hAnsi="Times New Roman" w:eastAsia="仿宋_GB2312"/>
                <w:b/>
                <w:bCs/>
                <w:sz w:val="20"/>
                <w:szCs w:val="20"/>
                <w:lang w:bidi="ar"/>
              </w:rPr>
            </w:pPr>
          </w:p>
        </w:tc>
        <w:tc>
          <w:tcPr>
            <w:tcW w:w="2206" w:type="dxa"/>
          </w:tcPr>
          <w:p w14:paraId="544863D7">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改进错误处理</w:t>
            </w:r>
          </w:p>
        </w:tc>
        <w:tc>
          <w:tcPr>
            <w:tcW w:w="1313" w:type="dxa"/>
          </w:tcPr>
          <w:p w14:paraId="782B10E2">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2733AFE1">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自定义异常类、数据库操作回滚机制</w:t>
            </w:r>
          </w:p>
        </w:tc>
      </w:tr>
      <w:tr w14:paraId="4CB8311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32" w:type="dxa"/>
          </w:tcPr>
          <w:p w14:paraId="6310ADD1">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性能与功能验证</w:t>
            </w:r>
          </w:p>
        </w:tc>
        <w:tc>
          <w:tcPr>
            <w:tcW w:w="2206" w:type="dxa"/>
          </w:tcPr>
          <w:p w14:paraId="11E92763">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保持原有功能不变</w:t>
            </w:r>
          </w:p>
        </w:tc>
        <w:tc>
          <w:tcPr>
            <w:tcW w:w="1313" w:type="dxa"/>
          </w:tcPr>
          <w:p w14:paraId="3898A921">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929" w:type="dxa"/>
          </w:tcPr>
          <w:p w14:paraId="539D184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用户增删查功能与原始代码一致</w:t>
            </w:r>
          </w:p>
        </w:tc>
      </w:tr>
    </w:tbl>
    <w:p w14:paraId="5140BB3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效率指标：总开发耗时15分钟（工具生成5分钟、人工调整8分钟、测试验证2分钟），交互2次，平均响应7秒/次，自动化程度85%；</w:t>
      </w:r>
    </w:p>
    <w:p w14:paraId="3B5A0D3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质量指标：代码正确率90%，测试通过率100%，可读性评分17/20，安全性评分5/5，规范性评分4/5；</w:t>
      </w:r>
    </w:p>
    <w:p w14:paraId="08BA86C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综合评分：4.14分（5分制），其中效率指标4.0分（权重0.3），质量指标4.2分（权重0.7）。</w:t>
      </w:r>
      <w:r>
        <w:rPr>
          <w:rFonts w:hint="eastAsia" w:ascii="宋体" w:hAnsi="宋体" w:eastAsia="宋体" w:cs="宋体"/>
          <w:kern w:val="0"/>
          <w:sz w:val="24"/>
          <w:lang w:bidi="ar"/>
        </w:rPr>
        <w:br w:type="textWrapping"/>
      </w:r>
      <w:r>
        <w:rPr>
          <w:rFonts w:hint="eastAsia" w:ascii="宋体" w:hAnsi="宋体" w:eastAsia="宋体" w:cs="宋体"/>
          <w:kern w:val="0"/>
          <w:sz w:val="24"/>
          <w:lang w:bidi="ar"/>
        </w:rPr>
        <w:t xml:space="preserve">    </w:t>
      </w:r>
    </w:p>
    <w:p w14:paraId="76D01FF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优点：生成效率高，重构后代码结构清晰、安全性到位，功能完整性强，能精准修复核心安全漏洞，符合项目测试预期；</w:t>
      </w:r>
    </w:p>
    <w:p w14:paraId="2966DA4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缺点：性能细节未优化（用户目录同步创建逻辑易成高并发瓶颈），部分代码格式未完全符合PEP8，缺少日志能力，数据库会话管理存在小错误，需人工修正。</w:t>
      </w:r>
    </w:p>
    <w:p w14:paraId="69D10C17">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2. Refact测试结果</w:t>
      </w:r>
    </w:p>
    <w:p w14:paraId="13C9CBF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测试工具为Refact v1.6.0（2025-10-20发布），聚焦其开源特性、本地部署能力及重构效果，具体结果如下：</w:t>
      </w:r>
    </w:p>
    <w:p w14:paraId="3FA17A2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测试操作步骤：</w:t>
      </w:r>
    </w:p>
    <w:p w14:paraId="30D7D3F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工具调用：在VS Code中安装Refact插件，或通过Docker部署本地版本，打开测试用例legacy代码文件；</w:t>
      </w:r>
    </w:p>
    <w:p w14:paraId="62EC054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输入提示词：与CodeBuddy测试统一提示词，明确重构要求；</w:t>
      </w:r>
    </w:p>
    <w:p w14:paraId="1394088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生成与验证：利用其RAG代码检索能力，基于测试代码上下文生成重构代码，验证重构效果及本地部署稳定性。</w:t>
      </w:r>
    </w:p>
    <w:p w14:paraId="31180DA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测试结果验证指标：</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26"/>
        <w:gridCol w:w="2375"/>
        <w:gridCol w:w="1337"/>
        <w:gridCol w:w="2742"/>
      </w:tblGrid>
      <w:tr w14:paraId="0ED00DB9">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Borders>
              <w:bottom w:val="single" w:color="7F7F7F" w:sz="4" w:space="0"/>
              <w:insideH w:val="single" w:sz="4" w:space="0"/>
            </w:tcBorders>
          </w:tcPr>
          <w:p w14:paraId="02D11ECF">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验证类别</w:t>
            </w:r>
          </w:p>
        </w:tc>
        <w:tc>
          <w:tcPr>
            <w:tcW w:w="2375" w:type="dxa"/>
            <w:tcBorders>
              <w:bottom w:val="single" w:color="7F7F7F" w:sz="4" w:space="0"/>
              <w:insideH w:val="single" w:sz="4" w:space="0"/>
            </w:tcBorders>
          </w:tcPr>
          <w:p w14:paraId="2B979BD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验证项</w:t>
            </w:r>
          </w:p>
        </w:tc>
        <w:tc>
          <w:tcPr>
            <w:tcW w:w="1337" w:type="dxa"/>
            <w:tcBorders>
              <w:bottom w:val="single" w:color="7F7F7F" w:sz="4" w:space="0"/>
              <w:insideH w:val="single" w:sz="4" w:space="0"/>
            </w:tcBorders>
          </w:tcPr>
          <w:p w14:paraId="7241E96F">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结果</w:t>
            </w:r>
          </w:p>
        </w:tc>
        <w:tc>
          <w:tcPr>
            <w:tcW w:w="2742" w:type="dxa"/>
            <w:tcBorders>
              <w:bottom w:val="single" w:color="7F7F7F" w:sz="4" w:space="0"/>
              <w:insideH w:val="single" w:sz="4" w:space="0"/>
            </w:tcBorders>
          </w:tcPr>
          <w:p w14:paraId="65A53AD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说明</w:t>
            </w:r>
          </w:p>
        </w:tc>
      </w:tr>
      <w:tr w14:paraId="70516023">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Pr>
          <w:p w14:paraId="5EAB391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部署验证</w:t>
            </w:r>
          </w:p>
        </w:tc>
        <w:tc>
          <w:tcPr>
            <w:tcW w:w="2375" w:type="dxa"/>
          </w:tcPr>
          <w:p w14:paraId="69B9FAC0">
            <w:pPr>
              <w:spacing w:line="360" w:lineRule="auto"/>
              <w:jc w:val="center"/>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Docker</w:t>
            </w:r>
            <w:r>
              <w:rPr>
                <w:rFonts w:hint="eastAsia" w:ascii="Times New Roman" w:hAnsi="Times New Roman" w:eastAsia="仿宋_GB2312"/>
                <w:sz w:val="20"/>
                <w:szCs w:val="20"/>
                <w:lang w:bidi="ar"/>
              </w:rPr>
              <w:t>本地部署</w:t>
            </w:r>
          </w:p>
        </w:tc>
        <w:tc>
          <w:tcPr>
            <w:tcW w:w="1337" w:type="dxa"/>
          </w:tcPr>
          <w:p w14:paraId="1ED577F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742" w:type="dxa"/>
          </w:tcPr>
          <w:p w14:paraId="7E67D488">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Docker</w:t>
            </w:r>
            <w:r>
              <w:rPr>
                <w:rFonts w:hint="eastAsia" w:ascii="Times New Roman" w:hAnsi="Times New Roman" w:eastAsia="仿宋_GB2312"/>
                <w:sz w:val="20"/>
                <w:szCs w:val="20"/>
                <w:lang w:bidi="ar"/>
              </w:rPr>
              <w:t>一键启动，模型与代码均在本地，无泄漏风险</w:t>
            </w:r>
          </w:p>
        </w:tc>
      </w:tr>
      <w:tr w14:paraId="2508EB17">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Pr>
          <w:p w14:paraId="7CE20CEE">
            <w:pPr>
              <w:spacing w:line="360" w:lineRule="auto"/>
              <w:jc w:val="center"/>
              <w:rPr>
                <w:rFonts w:hint="eastAsia" w:ascii="Times New Roman" w:hAnsi="Times New Roman" w:eastAsia="仿宋_GB2312"/>
                <w:b/>
                <w:bCs/>
                <w:sz w:val="20"/>
                <w:szCs w:val="20"/>
                <w:lang w:bidi="ar"/>
              </w:rPr>
            </w:pPr>
          </w:p>
        </w:tc>
        <w:tc>
          <w:tcPr>
            <w:tcW w:w="2375" w:type="dxa"/>
          </w:tcPr>
          <w:p w14:paraId="07170E29">
            <w:pPr>
              <w:spacing w:line="360" w:lineRule="auto"/>
              <w:jc w:val="center"/>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插件集成</w:t>
            </w:r>
          </w:p>
        </w:tc>
        <w:tc>
          <w:tcPr>
            <w:tcW w:w="1337" w:type="dxa"/>
          </w:tcPr>
          <w:p w14:paraId="1A86EC93">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742" w:type="dxa"/>
          </w:tcPr>
          <w:p w14:paraId="452E874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与</w:t>
            </w:r>
            <w:r>
              <w:rPr>
                <w:rFonts w:hint="default" w:ascii="Times New Roman" w:hAnsi="Times New Roman" w:eastAsia="仿宋_GB2312"/>
                <w:sz w:val="20"/>
                <w:szCs w:val="20"/>
                <w:lang w:bidi="ar"/>
              </w:rPr>
              <w:t>VS Code</w:t>
            </w:r>
            <w:r>
              <w:rPr>
                <w:rFonts w:hint="eastAsia" w:ascii="Times New Roman" w:hAnsi="Times New Roman" w:eastAsia="仿宋_GB2312"/>
                <w:sz w:val="20"/>
                <w:szCs w:val="20"/>
                <w:lang w:bidi="ar"/>
              </w:rPr>
              <w:t>集成稳定，实时触发重构功能</w:t>
            </w:r>
          </w:p>
        </w:tc>
      </w:tr>
      <w:tr w14:paraId="0798D60C">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Pr>
          <w:p w14:paraId="622F969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重构效果验证</w:t>
            </w:r>
          </w:p>
        </w:tc>
        <w:tc>
          <w:tcPr>
            <w:tcW w:w="2375" w:type="dxa"/>
          </w:tcPr>
          <w:p w14:paraId="56B0F266">
            <w:pPr>
              <w:spacing w:line="360" w:lineRule="auto"/>
              <w:jc w:val="center"/>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RAG</w:t>
            </w:r>
            <w:r>
              <w:rPr>
                <w:rFonts w:hint="eastAsia" w:ascii="Times New Roman" w:hAnsi="Times New Roman" w:eastAsia="仿宋_GB2312"/>
                <w:sz w:val="20"/>
                <w:szCs w:val="20"/>
                <w:lang w:bidi="ar"/>
              </w:rPr>
              <w:t>代码补全与重构</w:t>
            </w:r>
          </w:p>
        </w:tc>
        <w:tc>
          <w:tcPr>
            <w:tcW w:w="1337" w:type="dxa"/>
          </w:tcPr>
          <w:p w14:paraId="5D502133">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742" w:type="dxa"/>
          </w:tcPr>
          <w:p w14:paraId="66167BD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基于代码库上下文，重构精准度高</w:t>
            </w:r>
          </w:p>
        </w:tc>
      </w:tr>
      <w:tr w14:paraId="4A93F55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Pr>
          <w:p w14:paraId="0D584B07">
            <w:pPr>
              <w:spacing w:line="360" w:lineRule="auto"/>
              <w:jc w:val="center"/>
              <w:rPr>
                <w:rFonts w:hint="eastAsia" w:ascii="Times New Roman" w:hAnsi="Times New Roman" w:eastAsia="仿宋_GB2312"/>
                <w:b/>
                <w:bCs/>
                <w:sz w:val="20"/>
                <w:szCs w:val="20"/>
                <w:lang w:bidi="ar"/>
              </w:rPr>
            </w:pPr>
          </w:p>
        </w:tc>
        <w:tc>
          <w:tcPr>
            <w:tcW w:w="2375" w:type="dxa"/>
          </w:tcPr>
          <w:p w14:paraId="0F42F5A8">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漏洞扫描与修复</w:t>
            </w:r>
          </w:p>
        </w:tc>
        <w:tc>
          <w:tcPr>
            <w:tcW w:w="1337" w:type="dxa"/>
          </w:tcPr>
          <w:p w14:paraId="16D6E4A8">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742" w:type="dxa"/>
          </w:tcPr>
          <w:p w14:paraId="4D0EC47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实时标记</w:t>
            </w:r>
            <w:r>
              <w:rPr>
                <w:rFonts w:hint="default" w:ascii="Times New Roman" w:hAnsi="Times New Roman" w:eastAsia="仿宋_GB2312"/>
                <w:sz w:val="20"/>
                <w:szCs w:val="20"/>
                <w:lang w:bidi="ar"/>
              </w:rPr>
              <w:t>OWASP Top-10</w:t>
            </w:r>
            <w:r>
              <w:rPr>
                <w:rFonts w:hint="eastAsia" w:ascii="Times New Roman" w:hAnsi="Times New Roman" w:eastAsia="仿宋_GB2312"/>
                <w:sz w:val="20"/>
                <w:szCs w:val="20"/>
                <w:lang w:bidi="ar"/>
              </w:rPr>
              <w:t>漏洞，给出修复建议</w:t>
            </w:r>
          </w:p>
        </w:tc>
      </w:tr>
      <w:tr w14:paraId="6CBA29E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826" w:type="dxa"/>
          </w:tcPr>
          <w:p w14:paraId="29385BA8">
            <w:pPr>
              <w:spacing w:line="360" w:lineRule="auto"/>
              <w:jc w:val="center"/>
              <w:rPr>
                <w:rFonts w:hint="eastAsia" w:ascii="Times New Roman" w:hAnsi="Times New Roman" w:eastAsia="仿宋_GB2312"/>
                <w:b/>
                <w:bCs/>
                <w:sz w:val="20"/>
                <w:szCs w:val="20"/>
                <w:lang w:bidi="ar"/>
              </w:rPr>
            </w:pPr>
          </w:p>
        </w:tc>
        <w:tc>
          <w:tcPr>
            <w:tcW w:w="2375" w:type="dxa"/>
          </w:tcPr>
          <w:p w14:paraId="72210D53">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代码规范优化</w:t>
            </w:r>
          </w:p>
        </w:tc>
        <w:tc>
          <w:tcPr>
            <w:tcW w:w="1337" w:type="dxa"/>
          </w:tcPr>
          <w:p w14:paraId="79092C6C">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742" w:type="dxa"/>
          </w:tcPr>
          <w:p w14:paraId="6FFA346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符合</w:t>
            </w:r>
            <w:r>
              <w:rPr>
                <w:rFonts w:hint="default" w:ascii="Times New Roman" w:hAnsi="Times New Roman" w:eastAsia="仿宋_GB2312"/>
                <w:sz w:val="20"/>
                <w:szCs w:val="20"/>
                <w:lang w:bidi="ar"/>
              </w:rPr>
              <w:t>PEP8</w:t>
            </w:r>
            <w:r>
              <w:rPr>
                <w:rFonts w:hint="eastAsia" w:ascii="Times New Roman" w:hAnsi="Times New Roman" w:eastAsia="仿宋_GB2312"/>
                <w:sz w:val="20"/>
                <w:szCs w:val="20"/>
                <w:lang w:bidi="ar"/>
              </w:rPr>
              <w:t>规范，命名、结构优化到位</w:t>
            </w:r>
          </w:p>
        </w:tc>
      </w:tr>
    </w:tbl>
    <w:p w14:paraId="3CE6DAA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效率指标：总开发耗时18分钟（工具生成6分钟、人工调整10分钟、测试验证2分钟），交互3次，平均响应5秒/次，自动化程度80%；</w:t>
      </w:r>
    </w:p>
    <w:p w14:paraId="7F5E76F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质量指标：代码正确率88%，测试通过率100%，可读性评分16/20，安全性评分4.5/5，规范性评分4.5/5；</w:t>
      </w:r>
    </w:p>
    <w:p w14:paraId="6606636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综合评分：4.0分（5分制），其中效率指标3.8分（权重0.3），质量指标4.1分（权重0.7）。</w:t>
      </w:r>
      <w:r>
        <w:rPr>
          <w:rFonts w:hint="eastAsia" w:ascii="宋体" w:hAnsi="宋体" w:eastAsia="宋体" w:cs="宋体"/>
          <w:kern w:val="0"/>
          <w:sz w:val="24"/>
          <w:lang w:bidi="ar"/>
        </w:rPr>
        <w:br w:type="textWrapping"/>
      </w:r>
      <w:r>
        <w:rPr>
          <w:rFonts w:hint="eastAsia" w:ascii="宋体" w:hAnsi="宋体" w:eastAsia="宋体" w:cs="宋体"/>
          <w:kern w:val="0"/>
          <w:sz w:val="24"/>
          <w:lang w:bidi="ar"/>
        </w:rPr>
        <w:t xml:space="preserve">    </w:t>
      </w:r>
    </w:p>
    <w:p w14:paraId="1E1F5A1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优点：支持本地自托管，代码隐私性强，RAG技术适配私有代码库，漏洞扫描精准，IDE集成流畅，开源可定制；</w:t>
      </w:r>
    </w:p>
    <w:p w14:paraId="33CF82F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缺点：超大型项目首次索引耗时较长，需Docker运维资源，部分复杂重构场景需人工干预，批量重构功能需付费解锁。</w:t>
      </w:r>
    </w:p>
    <w:p w14:paraId="3ADF0A9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两款工具测试对比：</w:t>
      </w:r>
      <w:r>
        <w:rPr>
          <w:rFonts w:hint="eastAsia" w:ascii="宋体" w:hAnsi="宋体" w:eastAsia="宋体" w:cs="宋体"/>
          <w:kern w:val="0"/>
          <w:sz w:val="24"/>
          <w:lang w:bidi="ar"/>
        </w:rPr>
        <w:br w:type="textWrapping"/>
      </w:r>
      <w:r>
        <w:rPr>
          <w:rFonts w:eastAsia="等线" w:cs="Arial"/>
          <w:kern w:val="0"/>
          <w:sz w:val="24"/>
          <w:lang w:bidi="ar"/>
        </w:rPr>
        <w:t xml:space="preserve">    </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60"/>
        <w:gridCol w:w="2760"/>
        <w:gridCol w:w="2760"/>
      </w:tblGrid>
      <w:tr w14:paraId="52771433">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Borders>
              <w:bottom w:val="single" w:color="7F7F7F" w:sz="4" w:space="0"/>
              <w:insideH w:val="single" w:sz="4" w:space="0"/>
            </w:tcBorders>
          </w:tcPr>
          <w:p w14:paraId="19A59DFE">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对比维度</w:t>
            </w:r>
          </w:p>
        </w:tc>
        <w:tc>
          <w:tcPr>
            <w:tcW w:w="2760" w:type="dxa"/>
            <w:tcBorders>
              <w:bottom w:val="single" w:color="7F7F7F" w:sz="4" w:space="0"/>
              <w:insideH w:val="single" w:sz="4" w:space="0"/>
            </w:tcBorders>
          </w:tcPr>
          <w:p w14:paraId="01AAE50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CodeBuddy</w:t>
            </w:r>
          </w:p>
        </w:tc>
        <w:tc>
          <w:tcPr>
            <w:tcW w:w="2760" w:type="dxa"/>
            <w:tcBorders>
              <w:bottom w:val="single" w:color="7F7F7F" w:sz="4" w:space="0"/>
              <w:insideH w:val="single" w:sz="4" w:space="0"/>
            </w:tcBorders>
          </w:tcPr>
          <w:p w14:paraId="14210986">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Refact</w:t>
            </w:r>
          </w:p>
        </w:tc>
      </w:tr>
      <w:tr w14:paraId="3664674A">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3D4ED40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代码正确率</w:t>
            </w:r>
          </w:p>
        </w:tc>
        <w:tc>
          <w:tcPr>
            <w:tcW w:w="2760" w:type="dxa"/>
          </w:tcPr>
          <w:p w14:paraId="1429C34D">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90%</w:t>
            </w:r>
          </w:p>
        </w:tc>
        <w:tc>
          <w:tcPr>
            <w:tcW w:w="2760" w:type="dxa"/>
          </w:tcPr>
          <w:p w14:paraId="21362CE1">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88%</w:t>
            </w:r>
          </w:p>
        </w:tc>
      </w:tr>
      <w:tr w14:paraId="1ED48AF9">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44DB5A8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核心优势</w:t>
            </w:r>
          </w:p>
        </w:tc>
        <w:tc>
          <w:tcPr>
            <w:tcW w:w="2760" w:type="dxa"/>
          </w:tcPr>
          <w:p w14:paraId="2E2C9BF3">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生成效率高、本土化生态适配、功能完整</w:t>
            </w:r>
          </w:p>
        </w:tc>
        <w:tc>
          <w:tcPr>
            <w:tcW w:w="2760" w:type="dxa"/>
          </w:tcPr>
          <w:p w14:paraId="006787E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本地自托管、隐私性强、开源可定制</w:t>
            </w:r>
          </w:p>
        </w:tc>
      </w:tr>
      <w:tr w14:paraId="329166E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760" w:type="dxa"/>
          </w:tcPr>
          <w:p w14:paraId="5AE429D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核心不足</w:t>
            </w:r>
          </w:p>
        </w:tc>
        <w:tc>
          <w:tcPr>
            <w:tcW w:w="2760" w:type="dxa"/>
          </w:tcPr>
          <w:p w14:paraId="7E259B2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性能细节优化不足、无本地部署</w:t>
            </w:r>
          </w:p>
        </w:tc>
        <w:tc>
          <w:tcPr>
            <w:tcW w:w="2760" w:type="dxa"/>
          </w:tcPr>
          <w:p w14:paraId="03BE320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首次索引耗时久、需</w:t>
            </w:r>
            <w:r>
              <w:rPr>
                <w:rFonts w:hint="default" w:ascii="Times New Roman" w:hAnsi="Times New Roman" w:eastAsia="仿宋_GB2312"/>
                <w:sz w:val="20"/>
                <w:szCs w:val="20"/>
                <w:lang w:bidi="ar"/>
              </w:rPr>
              <w:t>Docker</w:t>
            </w:r>
            <w:r>
              <w:rPr>
                <w:rFonts w:hint="eastAsia" w:ascii="Times New Roman" w:hAnsi="Times New Roman" w:eastAsia="仿宋_GB2312"/>
                <w:sz w:val="20"/>
                <w:szCs w:val="20"/>
                <w:lang w:bidi="ar"/>
              </w:rPr>
              <w:t>运维</w:t>
            </w:r>
          </w:p>
        </w:tc>
      </w:tr>
    </w:tbl>
    <w:p w14:paraId="0F2535D0">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5.4 小结</w:t>
      </w:r>
    </w:p>
    <w:p w14:paraId="218E1F2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本章节聚焦两款重点工具的基础代码重构核心功能，两款工具形成清晰的能力互补格局：</w:t>
      </w:r>
    </w:p>
    <w:p w14:paraId="644D72D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CodeBuddy：独立型重构工具，操作简单、重构质量高，适合个人与团队集中开展代码重构、规范统一，弥补了脱离IDE重构的需求空白；</w:t>
      </w:r>
    </w:p>
    <w:p w14:paraId="0A3C200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Refact：IDE集成式重构工具，实时性强、使用便捷，适合编码过程中同步优化代码，实现开发与重构的无缝衔接，提升整体效率。</w:t>
      </w:r>
    </w:p>
    <w:p w14:paraId="3FA5E95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表明，两款工具均能满足中小型项目基础代码重构需求，有效解决传统重构中效率低、规范不统一、门槛高的痛点，但均不具备复杂项目批量重构、跨文件重构等高级能力，重构后代码仍需人工校验，确保不影响原有功能。</w:t>
      </w:r>
    </w:p>
    <w:p w14:paraId="5AF6646F">
      <w:pPr>
        <w:widowControl/>
        <w:spacing w:before="240" w:after="240"/>
        <w:ind w:firstLine="562" w:firstLineChars="200"/>
        <w:jc w:val="left"/>
        <w:outlineLvl w:val="0"/>
        <w:rPr>
          <w:rFonts w:hint="eastAsia" w:ascii="宋体" w:hAnsi="宋体" w:eastAsia="宋体" w:cs="宋体"/>
          <w:sz w:val="28"/>
          <w:szCs w:val="28"/>
        </w:rPr>
      </w:pPr>
      <w:r>
        <w:rPr>
          <w:rFonts w:hint="eastAsia" w:ascii="宋体" w:hAnsi="宋体" w:eastAsia="宋体" w:cs="宋体"/>
          <w:b/>
          <w:bCs/>
          <w:sz w:val="28"/>
          <w:szCs w:val="28"/>
          <w:lang w:bidi="ar"/>
        </w:rPr>
        <w:t>第六章 测试生成类工具调研与测试</w:t>
      </w:r>
    </w:p>
    <w:p w14:paraId="3977D363">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6.1 测试生成类工具调研</w:t>
      </w:r>
    </w:p>
    <w:p w14:paraId="44F5475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在软件工程开发全流程中，测试是验证代码功能、排查潜在漏洞、保障项目质量的关键环节，承接代码重构阶段，直接决定项目上线后的稳定性与可靠性。测试生成类工具作为AI赋能测试环节的核心载体，主要实现测试用例自动生成、测试脚本编写、测试场景覆盖等功能，覆盖单元测试、集成测试等核心测试场景，无需人工逐一生成测试内容，大幅提升测试效率与测试覆盖率。</w:t>
      </w:r>
    </w:p>
    <w:p w14:paraId="10BFC92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传统测试用例与脚本生成依赖测试人员人工完成，存在诸多痛点：一是效率低下，需结合代码逻辑逐一生成测试用例、编写测试脚本，耗时耗力，且测试周期长；二是覆盖度不足，人工测试易遗漏边界场景、异常场景，难以实现全场景覆盖；三是规范性不足，不同测试人员编写的测试用例、脚本风格差异大，难以统一管理与维护；四是技术门槛高，新手难以快速掌握测试逻辑与脚本编写规范，易出现测试用例无效、脚本报错等问题。</w:t>
      </w:r>
    </w:p>
    <w:p w14:paraId="28949524">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随着AI自然语言处理、代码语义分析技术的发展，AI辅助测试生成类工具逐步普及，能够自动解析代码逻辑、识别功能点，智能生成符合规范的测试用例与测试脚本，精准覆盖边界场景、异常场景，统一测试规范，降低测试门槛，帮助测试人员缩短测试周期、提升测试质量，为项目上线提供坚实保障，同时适配AI4SE-survey项目的测试需求，助力项目高效推进。</w:t>
      </w:r>
    </w:p>
    <w:p w14:paraId="672A53DA">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6.1.1 主流工具调研清单</w:t>
      </w:r>
    </w:p>
    <w:p w14:paraId="5DDFC0D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调研围绕AI辅助测试生成类工具展开，结合AI4SE-survey项目实际研发场景、工具市场成熟度、用户口碑与适配性，筛选出多款主流工具，覆盖单元测试生成、集成测试生成、测试脚本自动化等不同类型，其中重点测试工具为KaneAI、LangChain、Qodo，具体清单如下：</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32"/>
        <w:gridCol w:w="3619"/>
        <w:gridCol w:w="3129"/>
      </w:tblGrid>
      <w:tr w14:paraId="5274219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532" w:type="dxa"/>
            <w:tcBorders>
              <w:bottom w:val="single" w:color="7F7F7F" w:sz="4" w:space="0"/>
              <w:insideH w:val="single" w:sz="4" w:space="0"/>
            </w:tcBorders>
          </w:tcPr>
          <w:p w14:paraId="6BF6C2F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工具名称</w:t>
            </w:r>
          </w:p>
        </w:tc>
        <w:tc>
          <w:tcPr>
            <w:tcW w:w="3619" w:type="dxa"/>
            <w:tcBorders>
              <w:bottom w:val="single" w:color="7F7F7F" w:sz="4" w:space="0"/>
              <w:insideH w:val="single" w:sz="4" w:space="0"/>
            </w:tcBorders>
          </w:tcPr>
          <w:p w14:paraId="74A3428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3129" w:type="dxa"/>
            <w:tcBorders>
              <w:bottom w:val="single" w:color="7F7F7F" w:sz="4" w:space="0"/>
              <w:insideH w:val="single" w:sz="4" w:space="0"/>
            </w:tcBorders>
          </w:tcPr>
          <w:p w14:paraId="363CB839">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5AE7342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532" w:type="dxa"/>
          </w:tcPr>
          <w:p w14:paraId="4C38C717">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KaneAI</w:t>
            </w:r>
          </w:p>
        </w:tc>
        <w:tc>
          <w:tcPr>
            <w:tcW w:w="3619" w:type="dxa"/>
          </w:tcPr>
          <w:p w14:paraId="393A8A2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单元测试用例生成、测试脚本自动编写、测试覆盖率分析、测试结果校验</w:t>
            </w:r>
          </w:p>
        </w:tc>
        <w:tc>
          <w:tcPr>
            <w:tcW w:w="3129" w:type="dxa"/>
          </w:tcPr>
          <w:p w14:paraId="15D3015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中小型项目单元测试、测试用例快速生成、测试效率提升、个人</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团队测试</w:t>
            </w:r>
          </w:p>
        </w:tc>
      </w:tr>
      <w:tr w14:paraId="1A46B12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532" w:type="dxa"/>
          </w:tcPr>
          <w:p w14:paraId="72C8BC4B">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LangChain</w:t>
            </w:r>
          </w:p>
        </w:tc>
        <w:tc>
          <w:tcPr>
            <w:tcW w:w="3619" w:type="dxa"/>
          </w:tcPr>
          <w:p w14:paraId="19EC7A51">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测试场景生成、测试用例定制化生成、测试脚本模块化编写、多语言适配</w:t>
            </w:r>
          </w:p>
        </w:tc>
        <w:tc>
          <w:tcPr>
            <w:tcW w:w="3129" w:type="dxa"/>
          </w:tcPr>
          <w:p w14:paraId="201D2CA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复杂项目测试、定制化测试场景、多语言项目测试、测试脚本复用</w:t>
            </w:r>
          </w:p>
        </w:tc>
      </w:tr>
      <w:tr w14:paraId="1A5F884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532" w:type="dxa"/>
          </w:tcPr>
          <w:p w14:paraId="2505E3C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Qodo</w:t>
            </w:r>
          </w:p>
        </w:tc>
        <w:tc>
          <w:tcPr>
            <w:tcW w:w="3619" w:type="dxa"/>
          </w:tcPr>
          <w:p w14:paraId="6E002A3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集成测试用例生成、测试流程自动化、测试漏洞定位、测试报告自动生成</w:t>
            </w:r>
          </w:p>
        </w:tc>
        <w:tc>
          <w:tcPr>
            <w:tcW w:w="3129" w:type="dxa"/>
          </w:tcPr>
          <w:p w14:paraId="1761B4B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项目集成测试、测试流程标准化、测试报告快速输出、团队协同测试</w:t>
            </w:r>
          </w:p>
        </w:tc>
      </w:tr>
      <w:tr w14:paraId="12603C9D">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1532" w:type="dxa"/>
          </w:tcPr>
          <w:p w14:paraId="5DFB1E65">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TestGPT</w:t>
            </w:r>
          </w:p>
        </w:tc>
        <w:tc>
          <w:tcPr>
            <w:tcW w:w="3619" w:type="dxa"/>
          </w:tcPr>
          <w:p w14:paraId="05CA0168">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自然语言驱动测试用例生成、测试脚本自动优化、测试场景模拟</w:t>
            </w:r>
          </w:p>
        </w:tc>
        <w:tc>
          <w:tcPr>
            <w:tcW w:w="3129" w:type="dxa"/>
          </w:tcPr>
          <w:p w14:paraId="31A497CC">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自然语言描述测试需求、快速生成测试用例、新手测试入门</w:t>
            </w:r>
          </w:p>
        </w:tc>
      </w:tr>
    </w:tbl>
    <w:p w14:paraId="1101FBCD">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6.1.2 重点工具筛选依据</w:t>
      </w:r>
    </w:p>
    <w:p w14:paraId="142593C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项目匹配度：三款工具均为项目明确规划测试的核心工具，分别覆盖单元测试、集成测试、定制化测试三大核心场景，贴合项目测试环节的实际需求，适配项目技术栈；</w:t>
      </w:r>
    </w:p>
    <w:p w14:paraId="00A23A5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市场认可度：行业应用广泛、用户口碑良好，具备成熟的测试生成功能体系，测试结果具备实际参考价值，能够真正解决传统测试痛点； </w:t>
      </w:r>
    </w:p>
    <w:p w14:paraId="6AA5E72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功能实用性：聚焦测试生成核心场景，无冗余模块，能够自动生成测试用例、编写测试脚本，提升测试效率与覆盖度，适配项目测试流程； </w:t>
      </w:r>
    </w:p>
    <w:p w14:paraId="79A206E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技术适配性：支持Java、Python等项目主流编程语言，可与VS Code、PyCharm等开发环境、测试工具适配，融入项目现有研发与测试流程；</w:t>
      </w:r>
    </w:p>
    <w:p w14:paraId="57EEDC2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实用性与性价比：使用门槛低、学习成本可控，支持免费使用或低成本付费，适配团队测试与实际落地，符合项目预算与测试需求。</w:t>
      </w:r>
    </w:p>
    <w:p w14:paraId="017F912B">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6.2 重点工具介绍</w:t>
      </w:r>
    </w:p>
    <w:p w14:paraId="15F0D46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本次筛选的KaneAI、LangChain、Qodo三款工具，分别代表单元测试生成、定制化测试生成、集成测试生成三类典型测试生成工具，覆盖不同测试场景，适配不同测试人员角色需求，具体介绍如下：</w:t>
      </w:r>
    </w:p>
    <w:p w14:paraId="5311F6BF">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6.2.1 KaneAI</w:t>
      </w:r>
    </w:p>
    <w:p w14:paraId="7333D59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核心定位是AI驱动的单元测试生成工具，聚焦单元测试用例与脚本的快速生成，适配个人与团队的单元测试需求，操作便捷，无需复杂配置，能够快速融入项目测试流程。</w:t>
      </w:r>
    </w:p>
    <w:p w14:paraId="2696D07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使用方式：提供网页端、客户端及IDE插件三种模式，安装/访问后，支持上传代码文件、粘贴代码片段，一键生成单元测试用例与脚本，无需手动编写；</w:t>
      </w:r>
    </w:p>
    <w:p w14:paraId="02C906F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核心功能：单元测试用例自动生成、测试脚本（Python、Java等）编写、测试覆盖率实时分析、测试结果校验与反馈，支持测试用例优化与修改；</w:t>
      </w:r>
    </w:p>
    <w:p w14:paraId="751D8E2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付费情况：提供免费版，满足基础单元测试生成需求，高级测试覆盖率分析、批量测试生成等功能需付费解锁，适配项目测试预算。</w:t>
      </w:r>
    </w:p>
    <w:p w14:paraId="09E3F04D">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6.2.2 LangChain</w:t>
      </w:r>
    </w:p>
    <w:p w14:paraId="08867AF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核心定位是定制化测试生成工具，基于大语言模型与代码语义分析技术，支持根据项目需求定制测试场景、生成测试用例与脚本，适配复杂项目的测试需求，灵活性强。</w:t>
      </w:r>
    </w:p>
    <w:p w14:paraId="2A270F2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使用方式：以Python库形式提供，可集成于项目代码中，支持通过代码配置测试需求、定制测试场景，也可通过简单指令触发测试用例与脚本生成；</w:t>
      </w:r>
    </w:p>
    <w:p w14:paraId="377DD77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核心功能：定制化测试场景生成、多语言测试用例与脚本编写、测试逻辑模块化、测试用例复用，支持与其他测试工具协同使用，提升测试灵活性；</w:t>
      </w:r>
    </w:p>
    <w:p w14:paraId="71C09B5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付费情况：开源免费，可根据项目需求二次开发，无额外付费成本，适合团队定制化测试场景，降低测试成本。</w:t>
      </w:r>
    </w:p>
    <w:p w14:paraId="05145D02">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6.2.3 Qodo</w:t>
      </w:r>
    </w:p>
    <w:p w14:paraId="7940C7B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核心定位是集成测试生成与自动化工具，聚焦项目集成测试环节，实现测试用例生成、测试流程自动化、测试报告输出一体化，适配团队协同测试需求。</w:t>
      </w:r>
    </w:p>
    <w:p w14:paraId="453A242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使用方式：提供客户端与云端服务两种模式，支持项目测试流程配置，可导入项目代码、配置测试场景，一键触发集成测试用例生成与自动化执行；</w:t>
      </w:r>
    </w:p>
    <w:p w14:paraId="6289A50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核心功能：集成测试用例自动生成、测试流程自动化执行、测试漏洞定位与反馈、测试报告自动生成，支持团队协同测试、测试进度管理；</w:t>
      </w:r>
    </w:p>
    <w:p w14:paraId="558D454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付费情况：提供免费版，满足基础集成测试需求，高级测试流程定制、批量测试执行、团队协同管理等功能需付费订阅，适配项目团队测试需求。</w:t>
      </w:r>
    </w:p>
    <w:p w14:paraId="27A87E8E">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6.3 部分工具部署与测试</w:t>
      </w:r>
    </w:p>
    <w:p w14:paraId="060BD06D">
      <w:pPr>
        <w:widowControl/>
        <w:spacing w:before="120" w:after="120" w:line="288" w:lineRule="auto"/>
        <w:ind w:firstLine="440" w:firstLineChars="200"/>
        <w:jc w:val="left"/>
        <w:rPr>
          <w:rFonts w:hint="eastAsia" w:ascii="宋体" w:hAnsi="宋体" w:eastAsia="等线" w:cs="宋体"/>
          <w:kern w:val="0"/>
          <w:sz w:val="24"/>
          <w:lang w:bidi="ar"/>
        </w:rPr>
      </w:pPr>
      <w:r>
        <w:rPr>
          <w:rFonts w:hint="eastAsia" w:eastAsia="等线" w:cs="Arial"/>
          <w:kern w:val="0"/>
          <w:sz w:val="22"/>
          <w:lang w:bidi="ar"/>
        </w:rPr>
        <w:t>为全面评估</w:t>
      </w:r>
      <w:r>
        <w:rPr>
          <w:rFonts w:eastAsia="等线" w:cs="Arial"/>
          <w:kern w:val="0"/>
          <w:sz w:val="22"/>
          <w:lang w:bidi="ar"/>
        </w:rPr>
        <w:t>KaneAI</w:t>
      </w:r>
      <w:r>
        <w:rPr>
          <w:rFonts w:hint="eastAsia" w:eastAsia="等线" w:cs="Arial"/>
          <w:kern w:val="0"/>
          <w:sz w:val="22"/>
          <w:lang w:bidi="ar"/>
        </w:rPr>
        <w:t>、</w:t>
      </w:r>
      <w:r>
        <w:rPr>
          <w:rFonts w:eastAsia="等线" w:cs="Arial"/>
          <w:kern w:val="0"/>
          <w:sz w:val="22"/>
          <w:lang w:bidi="ar"/>
        </w:rPr>
        <w:t>LangChain</w:t>
      </w:r>
      <w:r>
        <w:rPr>
          <w:rFonts w:hint="eastAsia" w:eastAsia="等线" w:cs="Arial"/>
          <w:kern w:val="0"/>
          <w:sz w:val="22"/>
          <w:lang w:bidi="ar"/>
        </w:rPr>
        <w:t>、</w:t>
      </w:r>
      <w:r>
        <w:rPr>
          <w:rFonts w:eastAsia="等线" w:cs="Arial"/>
          <w:kern w:val="0"/>
          <w:sz w:val="22"/>
          <w:lang w:bidi="ar"/>
        </w:rPr>
        <w:t>Qodo</w:t>
      </w:r>
      <w:r>
        <w:rPr>
          <w:rFonts w:hint="eastAsia" w:eastAsia="等线" w:cs="Arial"/>
          <w:kern w:val="0"/>
          <w:sz w:val="22"/>
          <w:lang w:bidi="ar"/>
        </w:rPr>
        <w:t>三款重点工具的实际测试生成效果，开展专项部署与测试验证，重点验证三款工具在项目实际测试场景中的适用性、生成准确性、执行稳定性及效率。</w:t>
      </w:r>
    </w:p>
    <w:p w14:paraId="0E4799FA">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6.3.1 测试场景与环境</w:t>
      </w:r>
    </w:p>
    <w:p w14:paraId="6BEABE0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本次测试聚焦项目核心测试场景，确保测试数据的可比性、一致性，完全贴合项目实际测试配置。</w:t>
      </w:r>
    </w:p>
    <w:p w14:paraId="2788BA7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场景：包括Python用户管理模块（重构后代码，对应文件夹中legacy_new.py文件）、Java接口模块（对应文件夹中java_api_module文件夹），测试目标明确为验证三款工具生成测试用例、测试脚本的准确性、完整性与规范性，确保测试用例全面覆盖核心功能点、边界场景（空值、非法参数等）与异常场景（重复数据、非法操作等）。</w:t>
      </w:r>
      <w:r>
        <w:rPr>
          <w:rFonts w:hint="eastAsia" w:ascii="宋体" w:hAnsi="宋体" w:eastAsia="宋体" w:cs="宋体"/>
          <w:kern w:val="0"/>
          <w:sz w:val="24"/>
          <w:lang w:bidi="ar"/>
        </w:rPr>
        <w:br w:type="textWrapping"/>
      </w:r>
      <w:r>
        <w:rPr>
          <w:rFonts w:hint="eastAsia" w:ascii="宋体" w:hAnsi="宋体" w:eastAsia="宋体" w:cs="宋体"/>
          <w:kern w:val="0"/>
          <w:sz w:val="24"/>
          <w:lang w:bidi="ar"/>
        </w:rPr>
        <w:t xml:space="preserve">    </w:t>
      </w:r>
    </w:p>
    <w:p w14:paraId="4366D37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测试环境：</w:t>
      </w:r>
    </w:p>
    <w:p w14:paraId="5ACBE48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硬件配置：采用Intel i9-14900HX处理器、32GB内存，操作系统为Windows 11，；</w:t>
      </w:r>
    </w:p>
    <w:p w14:paraId="5B0A2C5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软件环境：安装Python 3.12、Java 17、VS Code（安装KaneAI插件，插件版本与文件夹说明一致）、KaneAI客户端（v2.1.0）、LangChain Python库（v0.1.10）、Qodo客户端（v3.0.0），测试框架选用pytest（Python测试）、JUnit（Java测试）；</w:t>
      </w:r>
    </w:p>
    <w:p w14:paraId="3054BD2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测试规则：统一使用文件夹中指定的标准化测试生成提示词，精准记录测试用例生成耗时、脚本执行成功率、测试覆盖率等核心指标，验证测试用例与脚本的准确性、完整性。</w:t>
      </w:r>
    </w:p>
    <w:p w14:paraId="3DE98B69">
      <w:pPr>
        <w:widowControl/>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6.3.2 测试结果</w:t>
      </w:r>
    </w:p>
    <w:p w14:paraId="439619DB">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1. KaneAI测试结果</w:t>
      </w:r>
    </w:p>
    <w:p w14:paraId="706AB0C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测试工具为KaneAI v2.1.0，具体结果如下：</w:t>
      </w:r>
    </w:p>
    <w:p w14:paraId="480DF5A0">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测试操作步骤：</w:t>
      </w:r>
      <w:r>
        <w:rPr>
          <w:rFonts w:hint="eastAsia" w:ascii="宋体" w:hAnsi="宋体" w:eastAsia="宋体" w:cs="宋体"/>
          <w:kern w:val="0"/>
          <w:sz w:val="24"/>
          <w:lang w:bidi="ar"/>
        </w:rPr>
        <w:br w:type="textWrapping"/>
      </w:r>
    </w:p>
    <w:p w14:paraId="5A94E1D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工具调用：按照项目文件夹说明，在VS Code中安装指定版本的KaneAI插件，重启IDE后，打开测试用例代码文件（重构后legacy_new.py），确认插件与代码文件正常关联；</w:t>
      </w:r>
    </w:p>
    <w:p w14:paraId="1CA9432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输入提示词：明确要求生成单元测试用例、编写pytest测试脚本，覆盖用户增删查核心功能、边界场景（空值、非法ID）与异常场景（重复用户名），提示词与文件夹中完全一致；</w:t>
      </w:r>
    </w:p>
    <w:p w14:paraId="2482430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生成与验证：工具自动生成测试用例与测试脚本，复制生成的脚本至指定目录，执行pytest命令验证脚本可行性，记录测试覆盖率与执行结果。</w:t>
      </w:r>
    </w:p>
    <w:p w14:paraId="34513F4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测试结果验证指标：</w:t>
      </w:r>
      <w:r>
        <w:rPr>
          <w:rFonts w:eastAsia="等线" w:cs="Arial"/>
          <w:kern w:val="0"/>
          <w:sz w:val="24"/>
          <w:lang w:bidi="ar"/>
        </w:rPr>
        <w:br w:type="textWrapping"/>
      </w:r>
      <w:r>
        <w:rPr>
          <w:rFonts w:eastAsia="等线" w:cs="Arial"/>
          <w:kern w:val="0"/>
          <w:sz w:val="24"/>
          <w:lang w:bidi="ar"/>
        </w:rPr>
        <w:t xml:space="preserve">    </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0"/>
        <w:gridCol w:w="2070"/>
        <w:gridCol w:w="2070"/>
        <w:gridCol w:w="2070"/>
      </w:tblGrid>
      <w:tr w14:paraId="4A9E80F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Borders>
              <w:bottom w:val="single" w:color="7F7F7F" w:sz="4" w:space="0"/>
              <w:insideH w:val="single" w:sz="4" w:space="0"/>
            </w:tcBorders>
          </w:tcPr>
          <w:p w14:paraId="2BF640D2">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验证类别</w:t>
            </w:r>
          </w:p>
        </w:tc>
        <w:tc>
          <w:tcPr>
            <w:tcW w:w="2070" w:type="dxa"/>
            <w:tcBorders>
              <w:bottom w:val="single" w:color="7F7F7F" w:sz="4" w:space="0"/>
              <w:insideH w:val="single" w:sz="4" w:space="0"/>
            </w:tcBorders>
          </w:tcPr>
          <w:p w14:paraId="21217595">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验证项</w:t>
            </w:r>
          </w:p>
        </w:tc>
        <w:tc>
          <w:tcPr>
            <w:tcW w:w="2070" w:type="dxa"/>
            <w:tcBorders>
              <w:bottom w:val="single" w:color="7F7F7F" w:sz="4" w:space="0"/>
              <w:insideH w:val="single" w:sz="4" w:space="0"/>
            </w:tcBorders>
          </w:tcPr>
          <w:p w14:paraId="1BA89EF0">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结果</w:t>
            </w:r>
          </w:p>
        </w:tc>
        <w:tc>
          <w:tcPr>
            <w:tcW w:w="2070" w:type="dxa"/>
            <w:tcBorders>
              <w:bottom w:val="single" w:color="7F7F7F" w:sz="4" w:space="0"/>
              <w:insideH w:val="single" w:sz="4" w:space="0"/>
            </w:tcBorders>
          </w:tcPr>
          <w:p w14:paraId="2EE60D71">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说明</w:t>
            </w:r>
          </w:p>
        </w:tc>
      </w:tr>
      <w:tr w14:paraId="21AA8235">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3DC75B0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准确性验证</w:t>
            </w:r>
          </w:p>
        </w:tc>
        <w:tc>
          <w:tcPr>
            <w:tcW w:w="2070" w:type="dxa"/>
          </w:tcPr>
          <w:p w14:paraId="23FCE634">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测试用例贴合功能需求</w:t>
            </w:r>
          </w:p>
        </w:tc>
        <w:tc>
          <w:tcPr>
            <w:tcW w:w="2070" w:type="dxa"/>
          </w:tcPr>
          <w:p w14:paraId="3818229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10F4FD6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覆盖用户增删查所有核心功能，与</w:t>
            </w:r>
            <w:r>
              <w:rPr>
                <w:rFonts w:hint="default" w:ascii="Times New Roman" w:hAnsi="Times New Roman" w:eastAsia="仿宋_GB2312"/>
                <w:sz w:val="20"/>
                <w:szCs w:val="20"/>
                <w:lang w:bidi="ar"/>
              </w:rPr>
              <w:t>legacy_new.py</w:t>
            </w:r>
            <w:r>
              <w:rPr>
                <w:rFonts w:hint="eastAsia" w:ascii="Times New Roman" w:hAnsi="Times New Roman" w:eastAsia="仿宋_GB2312"/>
                <w:sz w:val="20"/>
                <w:szCs w:val="20"/>
                <w:lang w:bidi="ar"/>
              </w:rPr>
              <w:t>代码逻辑完全一致，无偏离</w:t>
            </w:r>
          </w:p>
        </w:tc>
      </w:tr>
      <w:tr w14:paraId="31E9D14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551F5A9">
            <w:pPr>
              <w:spacing w:line="360" w:lineRule="auto"/>
              <w:jc w:val="center"/>
              <w:rPr>
                <w:rFonts w:hint="eastAsia" w:ascii="Times New Roman" w:hAnsi="Times New Roman" w:eastAsia="仿宋_GB2312"/>
                <w:b/>
                <w:bCs/>
                <w:sz w:val="20"/>
                <w:szCs w:val="20"/>
                <w:lang w:bidi="ar"/>
              </w:rPr>
            </w:pPr>
          </w:p>
        </w:tc>
        <w:tc>
          <w:tcPr>
            <w:tcW w:w="2070" w:type="dxa"/>
          </w:tcPr>
          <w:p w14:paraId="544A1608">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测试脚本可正常执行</w:t>
            </w:r>
          </w:p>
        </w:tc>
        <w:tc>
          <w:tcPr>
            <w:tcW w:w="2070" w:type="dxa"/>
          </w:tcPr>
          <w:p w14:paraId="393C0F3E">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50218B4C">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生成的</w:t>
            </w:r>
            <w:r>
              <w:rPr>
                <w:rFonts w:hint="default" w:ascii="Times New Roman" w:hAnsi="Times New Roman" w:eastAsia="仿宋_GB2312"/>
                <w:sz w:val="20"/>
                <w:szCs w:val="20"/>
                <w:lang w:bidi="ar"/>
              </w:rPr>
              <w:t>pytest</w:t>
            </w:r>
            <w:r>
              <w:rPr>
                <w:rFonts w:hint="eastAsia" w:ascii="Times New Roman" w:hAnsi="Times New Roman" w:eastAsia="仿宋_GB2312"/>
                <w:sz w:val="20"/>
                <w:szCs w:val="20"/>
                <w:lang w:bidi="ar"/>
              </w:rPr>
              <w:t>脚本无语法错误，可直接执行，与项目</w:t>
            </w:r>
            <w:r>
              <w:rPr>
                <w:rFonts w:hint="default" w:ascii="Times New Roman" w:hAnsi="Times New Roman" w:eastAsia="仿宋_GB2312"/>
                <w:sz w:val="20"/>
                <w:szCs w:val="20"/>
                <w:lang w:bidi="ar"/>
              </w:rPr>
              <w:t>kaneai_test.py</w:t>
            </w:r>
            <w:r>
              <w:rPr>
                <w:rFonts w:hint="eastAsia" w:ascii="Times New Roman" w:hAnsi="Times New Roman" w:eastAsia="仿宋_GB2312"/>
                <w:sz w:val="20"/>
                <w:szCs w:val="20"/>
                <w:lang w:bidi="ar"/>
              </w:rPr>
              <w:t>文件完全一致</w:t>
            </w:r>
          </w:p>
        </w:tc>
      </w:tr>
      <w:tr w14:paraId="0FA0F15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720E757E">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完整性验证</w:t>
            </w:r>
          </w:p>
        </w:tc>
        <w:tc>
          <w:tcPr>
            <w:tcW w:w="2070" w:type="dxa"/>
          </w:tcPr>
          <w:p w14:paraId="2FBE67C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覆盖边界场景</w:t>
            </w:r>
          </w:p>
        </w:tc>
        <w:tc>
          <w:tcPr>
            <w:tcW w:w="2070" w:type="dxa"/>
          </w:tcPr>
          <w:p w14:paraId="369FDA4B">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2D862E0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覆盖空值、非法用户</w:t>
            </w:r>
            <w:r>
              <w:rPr>
                <w:rFonts w:hint="default" w:ascii="Times New Roman" w:hAnsi="Times New Roman" w:eastAsia="仿宋_GB2312"/>
                <w:sz w:val="20"/>
                <w:szCs w:val="20"/>
                <w:lang w:bidi="ar"/>
              </w:rPr>
              <w:t>ID</w:t>
            </w:r>
            <w:r>
              <w:rPr>
                <w:rFonts w:hint="eastAsia" w:ascii="Times New Roman" w:hAnsi="Times New Roman" w:eastAsia="仿宋_GB2312"/>
                <w:sz w:val="20"/>
                <w:szCs w:val="20"/>
                <w:lang w:bidi="ar"/>
              </w:rPr>
              <w:t>等边界场景，与项目测试规范要求的边界场景完全匹配，无遗漏</w:t>
            </w:r>
          </w:p>
        </w:tc>
      </w:tr>
      <w:tr w14:paraId="297D13A3">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C57DA9F">
            <w:pPr>
              <w:spacing w:line="360" w:lineRule="auto"/>
              <w:jc w:val="center"/>
              <w:rPr>
                <w:rFonts w:hint="eastAsia" w:ascii="Times New Roman" w:hAnsi="Times New Roman" w:eastAsia="仿宋_GB2312"/>
                <w:b/>
                <w:bCs/>
                <w:sz w:val="20"/>
                <w:szCs w:val="20"/>
                <w:lang w:bidi="ar"/>
              </w:rPr>
            </w:pPr>
          </w:p>
        </w:tc>
        <w:tc>
          <w:tcPr>
            <w:tcW w:w="2070" w:type="dxa"/>
          </w:tcPr>
          <w:p w14:paraId="416ABFD5">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覆盖异常场景</w:t>
            </w:r>
          </w:p>
        </w:tc>
        <w:tc>
          <w:tcPr>
            <w:tcW w:w="2070" w:type="dxa"/>
          </w:tcPr>
          <w:p w14:paraId="374E1F74">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4B196D2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覆盖重复用户名、密码错误等异常场景，添加异常捕获，与项目</w:t>
            </w:r>
            <w:r>
              <w:rPr>
                <w:rFonts w:hint="default" w:ascii="Times New Roman" w:hAnsi="Times New Roman" w:eastAsia="仿宋_GB2312"/>
                <w:sz w:val="20"/>
                <w:szCs w:val="20"/>
                <w:lang w:bidi="ar"/>
              </w:rPr>
              <w:t>test-results</w:t>
            </w:r>
            <w:r>
              <w:rPr>
                <w:rFonts w:hint="eastAsia" w:ascii="Times New Roman" w:hAnsi="Times New Roman" w:eastAsia="仿宋_GB2312"/>
                <w:sz w:val="20"/>
                <w:szCs w:val="20"/>
                <w:lang w:bidi="ar"/>
              </w:rPr>
              <w:t>记录一致</w:t>
            </w:r>
          </w:p>
        </w:tc>
      </w:tr>
      <w:tr w14:paraId="4798B9F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3E671CF8">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规范性验证</w:t>
            </w:r>
          </w:p>
        </w:tc>
        <w:tc>
          <w:tcPr>
            <w:tcW w:w="2070" w:type="dxa"/>
          </w:tcPr>
          <w:p w14:paraId="14CF3E3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测试用例命名规范</w:t>
            </w:r>
          </w:p>
        </w:tc>
        <w:tc>
          <w:tcPr>
            <w:tcW w:w="2070" w:type="dxa"/>
          </w:tcPr>
          <w:p w14:paraId="6D93BCCB">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57BEA3A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符合项目测试用例命名规范，清晰标识测试功能，与项目测试规范要求一致</w:t>
            </w:r>
          </w:p>
        </w:tc>
      </w:tr>
      <w:tr w14:paraId="1D30051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4924494C">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效率与覆盖率</w:t>
            </w:r>
          </w:p>
        </w:tc>
        <w:tc>
          <w:tcPr>
            <w:tcW w:w="2070" w:type="dxa"/>
          </w:tcPr>
          <w:p w14:paraId="101CC46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测试覆盖率</w:t>
            </w:r>
          </w:p>
        </w:tc>
        <w:tc>
          <w:tcPr>
            <w:tcW w:w="2070" w:type="dxa"/>
          </w:tcPr>
          <w:p w14:paraId="3AA7441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3DEBE153">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测试覆盖率达</w:t>
            </w:r>
            <w:r>
              <w:rPr>
                <w:rFonts w:hint="default" w:ascii="Times New Roman" w:hAnsi="Times New Roman" w:eastAsia="仿宋_GB2312"/>
                <w:sz w:val="20"/>
                <w:szCs w:val="20"/>
                <w:lang w:bidi="ar"/>
              </w:rPr>
              <w:t>88%</w:t>
            </w:r>
            <w:r>
              <w:rPr>
                <w:rFonts w:hint="eastAsia" w:ascii="Times New Roman" w:hAnsi="Times New Roman" w:eastAsia="仿宋_GB2312"/>
                <w:sz w:val="20"/>
                <w:szCs w:val="20"/>
                <w:lang w:bidi="ar"/>
              </w:rPr>
              <w:t>，覆盖核心代码逻辑，与项目</w:t>
            </w:r>
            <w:r>
              <w:rPr>
                <w:rFonts w:hint="default" w:ascii="Times New Roman" w:hAnsi="Times New Roman" w:eastAsia="仿宋_GB2312"/>
                <w:sz w:val="20"/>
                <w:szCs w:val="20"/>
                <w:lang w:bidi="ar"/>
              </w:rPr>
              <w:t>test-results</w:t>
            </w:r>
            <w:r>
              <w:rPr>
                <w:rFonts w:hint="eastAsia" w:ascii="Times New Roman" w:hAnsi="Times New Roman" w:eastAsia="仿宋_GB2312"/>
                <w:sz w:val="20"/>
                <w:szCs w:val="20"/>
                <w:lang w:bidi="ar"/>
              </w:rPr>
              <w:t>文件夹中</w:t>
            </w:r>
            <w:r>
              <w:rPr>
                <w:rFonts w:hint="default" w:ascii="Times New Roman" w:hAnsi="Times New Roman" w:eastAsia="仿宋_GB2312"/>
                <w:sz w:val="20"/>
                <w:szCs w:val="20"/>
                <w:lang w:bidi="ar"/>
              </w:rPr>
              <w:t>KaneAI</w:t>
            </w:r>
            <w:r>
              <w:rPr>
                <w:rFonts w:hint="eastAsia" w:ascii="Times New Roman" w:hAnsi="Times New Roman" w:eastAsia="仿宋_GB2312"/>
                <w:sz w:val="20"/>
                <w:szCs w:val="20"/>
                <w:lang w:bidi="ar"/>
              </w:rPr>
              <w:t>测试报告数据完全一致</w:t>
            </w:r>
          </w:p>
        </w:tc>
      </w:tr>
    </w:tbl>
    <w:p w14:paraId="5641332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效率指标：测试用例与脚本生成耗时8分钟，交互1次，平均响应5秒/次，自动化程度90%，无需大量人工修改；</w:t>
      </w:r>
    </w:p>
    <w:p w14:paraId="1E55390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质量指标：测试脚本执行成功率100%，测试用例准确率92%，测试覆盖率88%，规范性评分4.5/5；</w:t>
      </w:r>
    </w:p>
    <w:p w14:paraId="4679F97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综合评分：4.3分（5分制），其中效率指标4.5分（权重0.3），质量指标4.2分（权重0.7）。</w:t>
      </w:r>
      <w:r>
        <w:rPr>
          <w:rFonts w:hint="eastAsia" w:ascii="宋体" w:hAnsi="宋体" w:eastAsia="宋体" w:cs="宋体"/>
          <w:kern w:val="0"/>
          <w:sz w:val="24"/>
          <w:lang w:bidi="ar"/>
        </w:rPr>
        <w:br w:type="textWrapping"/>
      </w:r>
      <w:r>
        <w:rPr>
          <w:rFonts w:hint="eastAsia" w:ascii="宋体" w:hAnsi="宋体" w:eastAsia="宋体" w:cs="宋体"/>
          <w:kern w:val="0"/>
          <w:sz w:val="24"/>
          <w:lang w:bidi="ar"/>
        </w:rPr>
        <w:t xml:space="preserve">    优点：生成效率高，测试用例与脚本准确性强、可直接执行，覆盖场景全面，操作便捷，适配单元测试快速生成需求；</w:t>
      </w:r>
    </w:p>
    <w:p w14:paraId="50652DD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缺点：测试覆盖率未达90%，部分小众异常场景未覆盖，测试脚本缺乏注释，可维护性一般，批量生成功能需付费解锁。</w:t>
      </w:r>
    </w:p>
    <w:p w14:paraId="549C6D7E">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2. LangChain测试结果</w:t>
      </w:r>
    </w:p>
    <w:p w14:paraId="1021533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测试工具为LangChain v0.1.10具体结果如下：</w:t>
      </w:r>
    </w:p>
    <w:p w14:paraId="69813F2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测试操作步骤：</w:t>
      </w:r>
    </w:p>
    <w:p w14:paraId="1E61093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工具调用：在Python、Java项目中分别集成LangChain v0.1.10库，配置测试需求与生成规则；</w:t>
      </w:r>
    </w:p>
    <w:p w14:paraId="0BAB96D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输入提示词：与KaneAI测试统一基础提示词（来自项目标准化提示词文件），额外添加定制化需求（适配Python、Java双语言，生成模块化测试脚本）；</w:t>
      </w:r>
    </w:p>
    <w:p w14:paraId="50C591D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生成与验证：通过代码指令触发测试用例与脚本生成，分别执行Python、Java测试脚本验证可行性，记录测试效果。</w:t>
      </w:r>
    </w:p>
    <w:p w14:paraId="46799F2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测试结果验证指标：</w:t>
      </w:r>
      <w:r>
        <w:rPr>
          <w:rFonts w:eastAsia="等线" w:cs="Arial"/>
          <w:kern w:val="0"/>
          <w:sz w:val="24"/>
          <w:lang w:bidi="ar"/>
        </w:rPr>
        <w:t xml:space="preserve">   </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0"/>
        <w:gridCol w:w="2070"/>
        <w:gridCol w:w="2070"/>
        <w:gridCol w:w="2070"/>
      </w:tblGrid>
      <w:tr w14:paraId="2D086B1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Borders>
              <w:bottom w:val="single" w:color="7F7F7F" w:sz="4" w:space="0"/>
              <w:insideH w:val="single" w:sz="4" w:space="0"/>
            </w:tcBorders>
          </w:tcPr>
          <w:p w14:paraId="42DA98A5">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验证类别</w:t>
            </w:r>
          </w:p>
        </w:tc>
        <w:tc>
          <w:tcPr>
            <w:tcW w:w="2070" w:type="dxa"/>
            <w:tcBorders>
              <w:bottom w:val="single" w:color="7F7F7F" w:sz="4" w:space="0"/>
              <w:insideH w:val="single" w:sz="4" w:space="0"/>
            </w:tcBorders>
          </w:tcPr>
          <w:p w14:paraId="571EBBBF">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验证项</w:t>
            </w:r>
          </w:p>
        </w:tc>
        <w:tc>
          <w:tcPr>
            <w:tcW w:w="2070" w:type="dxa"/>
            <w:tcBorders>
              <w:bottom w:val="single" w:color="7F7F7F" w:sz="4" w:space="0"/>
              <w:insideH w:val="single" w:sz="4" w:space="0"/>
            </w:tcBorders>
          </w:tcPr>
          <w:p w14:paraId="51156501">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结果</w:t>
            </w:r>
          </w:p>
        </w:tc>
        <w:tc>
          <w:tcPr>
            <w:tcW w:w="2070" w:type="dxa"/>
            <w:tcBorders>
              <w:bottom w:val="single" w:color="7F7F7F" w:sz="4" w:space="0"/>
              <w:insideH w:val="single" w:sz="4" w:space="0"/>
            </w:tcBorders>
          </w:tcPr>
          <w:p w14:paraId="3CD0B04E">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说明</w:t>
            </w:r>
          </w:p>
        </w:tc>
      </w:tr>
      <w:tr w14:paraId="6739947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37021C04">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适配性验证</w:t>
            </w:r>
          </w:p>
        </w:tc>
        <w:tc>
          <w:tcPr>
            <w:tcW w:w="2070" w:type="dxa"/>
          </w:tcPr>
          <w:p w14:paraId="66F98F2E">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多语言适配</w:t>
            </w:r>
          </w:p>
        </w:tc>
        <w:tc>
          <w:tcPr>
            <w:tcW w:w="2070" w:type="dxa"/>
          </w:tcPr>
          <w:p w14:paraId="0EF6CDB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2D3F0F45">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可同时生成</w:t>
            </w: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Java</w:t>
            </w:r>
            <w:r>
              <w:rPr>
                <w:rFonts w:hint="eastAsia" w:ascii="Times New Roman" w:hAnsi="Times New Roman" w:eastAsia="仿宋_GB2312"/>
                <w:sz w:val="20"/>
                <w:szCs w:val="20"/>
                <w:lang w:bidi="ar"/>
              </w:rPr>
              <w:t>测试用例与脚本，适配双语言项目，与项目测试需求一致</w:t>
            </w:r>
          </w:p>
        </w:tc>
      </w:tr>
      <w:tr w14:paraId="4F7D3C0F">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701A799">
            <w:pPr>
              <w:spacing w:line="360" w:lineRule="auto"/>
              <w:jc w:val="center"/>
              <w:rPr>
                <w:rFonts w:hint="eastAsia" w:ascii="Times New Roman" w:hAnsi="Times New Roman" w:eastAsia="仿宋_GB2312"/>
                <w:b/>
                <w:bCs/>
                <w:sz w:val="20"/>
                <w:szCs w:val="20"/>
                <w:lang w:bidi="ar"/>
              </w:rPr>
            </w:pPr>
          </w:p>
        </w:tc>
        <w:tc>
          <w:tcPr>
            <w:tcW w:w="2070" w:type="dxa"/>
          </w:tcPr>
          <w:p w14:paraId="0587508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定制化生成</w:t>
            </w:r>
          </w:p>
        </w:tc>
        <w:tc>
          <w:tcPr>
            <w:tcW w:w="2070" w:type="dxa"/>
          </w:tcPr>
          <w:p w14:paraId="332A255D">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72E82917">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可根据提示词定制测试场景、脚本模块，适配项目定制化需求，与文件夹中测试记录一致</w:t>
            </w:r>
          </w:p>
        </w:tc>
      </w:tr>
      <w:tr w14:paraId="084B1DBB">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1275EA1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准确性验证</w:t>
            </w:r>
          </w:p>
        </w:tc>
        <w:tc>
          <w:tcPr>
            <w:tcW w:w="2070" w:type="dxa"/>
          </w:tcPr>
          <w:p w14:paraId="50A21147">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测试脚本可正常执行</w:t>
            </w:r>
          </w:p>
        </w:tc>
        <w:tc>
          <w:tcPr>
            <w:tcW w:w="2070" w:type="dxa"/>
          </w:tcPr>
          <w:p w14:paraId="747DAEF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14AE9307">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Java</w:t>
            </w:r>
            <w:r>
              <w:rPr>
                <w:rFonts w:hint="eastAsia" w:ascii="Times New Roman" w:hAnsi="Times New Roman" w:eastAsia="仿宋_GB2312"/>
                <w:sz w:val="20"/>
                <w:szCs w:val="20"/>
                <w:lang w:bidi="ar"/>
              </w:rPr>
              <w:t>测试脚本均无语法错误，可正常执行，与项目对应测试文件执行结果一致</w:t>
            </w:r>
          </w:p>
        </w:tc>
      </w:tr>
      <w:tr w14:paraId="7474583C">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44C04C8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完整性验证</w:t>
            </w:r>
          </w:p>
        </w:tc>
        <w:tc>
          <w:tcPr>
            <w:tcW w:w="2070" w:type="dxa"/>
          </w:tcPr>
          <w:p w14:paraId="2044965C">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测试场景覆盖</w:t>
            </w:r>
          </w:p>
        </w:tc>
        <w:tc>
          <w:tcPr>
            <w:tcW w:w="2070" w:type="dxa"/>
          </w:tcPr>
          <w:p w14:paraId="02490D8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4799DB06">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覆盖核心功能、边界与异常场景，定制化场景适配度高，符合项目测试规范</w:t>
            </w:r>
          </w:p>
        </w:tc>
      </w:tr>
      <w:tr w14:paraId="4D7B346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E69EB9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效率与覆盖率</w:t>
            </w:r>
          </w:p>
        </w:tc>
        <w:tc>
          <w:tcPr>
            <w:tcW w:w="2070" w:type="dxa"/>
          </w:tcPr>
          <w:p w14:paraId="307FA1A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测试覆盖率</w:t>
            </w:r>
          </w:p>
        </w:tc>
        <w:tc>
          <w:tcPr>
            <w:tcW w:w="2070" w:type="dxa"/>
          </w:tcPr>
          <w:p w14:paraId="2B693413">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070" w:type="dxa"/>
          </w:tcPr>
          <w:p w14:paraId="7DFF7D6A">
            <w:pPr>
              <w:spacing w:line="360" w:lineRule="auto"/>
              <w:jc w:val="left"/>
              <w:rPr>
                <w:rFonts w:hint="eastAsia" w:ascii="Times New Roman" w:hAnsi="Times New Roman" w:eastAsia="仿宋_GB2312"/>
                <w:sz w:val="20"/>
                <w:szCs w:val="20"/>
                <w:lang w:bidi="ar"/>
              </w:rPr>
            </w:pP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测试覆盖率</w:t>
            </w:r>
            <w:r>
              <w:rPr>
                <w:rFonts w:hint="default" w:ascii="Times New Roman" w:hAnsi="Times New Roman" w:eastAsia="仿宋_GB2312"/>
                <w:sz w:val="20"/>
                <w:szCs w:val="20"/>
                <w:lang w:bidi="ar"/>
              </w:rPr>
              <w:t>89%</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Java</w:t>
            </w:r>
            <w:r>
              <w:rPr>
                <w:rFonts w:hint="eastAsia" w:ascii="Times New Roman" w:hAnsi="Times New Roman" w:eastAsia="仿宋_GB2312"/>
                <w:sz w:val="20"/>
                <w:szCs w:val="20"/>
                <w:lang w:bidi="ar"/>
              </w:rPr>
              <w:t>测试覆盖率</w:t>
            </w:r>
            <w:r>
              <w:rPr>
                <w:rFonts w:hint="default" w:ascii="Times New Roman" w:hAnsi="Times New Roman" w:eastAsia="仿宋_GB2312"/>
                <w:sz w:val="20"/>
                <w:szCs w:val="20"/>
                <w:lang w:bidi="ar"/>
              </w:rPr>
              <w:t>87%</w:t>
            </w:r>
            <w:r>
              <w:rPr>
                <w:rFonts w:hint="eastAsia" w:ascii="Times New Roman" w:hAnsi="Times New Roman" w:eastAsia="仿宋_GB2312"/>
                <w:sz w:val="20"/>
                <w:szCs w:val="20"/>
                <w:lang w:bidi="ar"/>
              </w:rPr>
              <w:t>，覆盖效果良好，与项目</w:t>
            </w:r>
            <w:r>
              <w:rPr>
                <w:rFonts w:hint="default" w:ascii="Times New Roman" w:hAnsi="Times New Roman" w:eastAsia="仿宋_GB2312"/>
                <w:sz w:val="20"/>
                <w:szCs w:val="20"/>
                <w:lang w:bidi="ar"/>
              </w:rPr>
              <w:t>test-results</w:t>
            </w:r>
            <w:r>
              <w:rPr>
                <w:rFonts w:hint="eastAsia" w:ascii="Times New Roman" w:hAnsi="Times New Roman" w:eastAsia="仿宋_GB2312"/>
                <w:sz w:val="20"/>
                <w:szCs w:val="20"/>
                <w:lang w:bidi="ar"/>
              </w:rPr>
              <w:t>数据完全一致</w:t>
            </w:r>
          </w:p>
        </w:tc>
      </w:tr>
    </w:tbl>
    <w:p w14:paraId="0A965F0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效率指标：测试用例与脚本生成耗时12分钟，交互2次，平均响应8秒/次，自动化程度85%，需少量人工调整脚本模块；</w:t>
      </w:r>
    </w:p>
    <w:p w14:paraId="45C7B8C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质量指标：测试脚本执行成功率98%，测试用例准确率90%，测试覆盖率88%，规范性评分4.3/5；</w:t>
      </w:r>
    </w:p>
    <w:p w14:paraId="1A08771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 xml:space="preserve">综合评分：4.1分（5分制），其中效率指标4.0分（权重0.3），质量指标4.1分（权重0.7）。   </w:t>
      </w:r>
    </w:p>
    <w:p w14:paraId="51CDB48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优点：多语言适配性强，支持定制化测试生成，测试场景覆盖全面，开源免费可二次开发，适配复杂项目定制化测试需求；</w:t>
      </w:r>
    </w:p>
    <w:p w14:paraId="5B936C9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缺点：生成效率略低，需编写代码配置测试需求，学习成本较高，新手操作不便，测试脚本规范性略差。</w:t>
      </w:r>
    </w:p>
    <w:p w14:paraId="41B9DCFC">
      <w:pPr>
        <w:widowControl/>
        <w:spacing w:before="240" w:after="240"/>
        <w:ind w:firstLine="560" w:firstLineChars="200"/>
        <w:jc w:val="left"/>
        <w:outlineLvl w:val="2"/>
        <w:rPr>
          <w:rFonts w:hint="eastAsia" w:ascii="宋体" w:hAnsi="宋体" w:eastAsia="宋体" w:cs="宋体"/>
          <w:sz w:val="28"/>
          <w:szCs w:val="28"/>
        </w:rPr>
      </w:pPr>
      <w:r>
        <w:rPr>
          <w:rFonts w:hint="eastAsia" w:ascii="宋体" w:hAnsi="宋体" w:eastAsia="宋体" w:cs="宋体"/>
          <w:sz w:val="28"/>
          <w:szCs w:val="28"/>
          <w:lang w:bidi="ar"/>
        </w:rPr>
        <w:t>3. Qodo测试结果</w:t>
      </w:r>
    </w:p>
    <w:p w14:paraId="125F7A4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测试工具为Qodo v3.0.0，具体结果如下：</w:t>
      </w:r>
    </w:p>
    <w:p w14:paraId="73E1C6C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测试操作步骤：</w:t>
      </w:r>
    </w:p>
    <w:p w14:paraId="3792F4B1">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工具调用：安装Qodo v3.0.0客户端，完成环境配置后，导入Java接口模块代码，按照文件夹中配置说明，完成集成测试流程与场景配置；</w:t>
      </w:r>
    </w:p>
    <w:p w14:paraId="1BC1F9A7">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输入提示词：输出入指定提示词，明确要求生成集成测试用例、自动化测试脚本，覆盖接口调用、数据交互等集成场景；</w:t>
      </w:r>
    </w:p>
    <w:p w14:paraId="7B933CDA">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生成与验证：工具自动生成集成测试用例、自动化测试脚本及测试报告，执行自动化测试，验证测试效果与报告完整性。</w:t>
      </w:r>
    </w:p>
    <w:p w14:paraId="5A92787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测试结果验证指标：</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69"/>
        <w:gridCol w:w="2271"/>
        <w:gridCol w:w="1554"/>
        <w:gridCol w:w="2586"/>
      </w:tblGrid>
      <w:tr w14:paraId="502FE67E">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0" w:hRule="atLeast"/>
        </w:trPr>
        <w:tc>
          <w:tcPr>
            <w:tcW w:w="1869" w:type="dxa"/>
            <w:tcBorders>
              <w:bottom w:val="single" w:color="7F7F7F" w:sz="4" w:space="0"/>
              <w:insideH w:val="single" w:sz="4" w:space="0"/>
            </w:tcBorders>
          </w:tcPr>
          <w:p w14:paraId="402393FE">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验证类别</w:t>
            </w:r>
          </w:p>
        </w:tc>
        <w:tc>
          <w:tcPr>
            <w:tcW w:w="2271" w:type="dxa"/>
            <w:tcBorders>
              <w:bottom w:val="single" w:color="7F7F7F" w:sz="4" w:space="0"/>
              <w:insideH w:val="single" w:sz="4" w:space="0"/>
            </w:tcBorders>
          </w:tcPr>
          <w:p w14:paraId="2FF1444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验证项</w:t>
            </w:r>
          </w:p>
        </w:tc>
        <w:tc>
          <w:tcPr>
            <w:tcW w:w="1554" w:type="dxa"/>
            <w:tcBorders>
              <w:bottom w:val="single" w:color="7F7F7F" w:sz="4" w:space="0"/>
              <w:insideH w:val="single" w:sz="4" w:space="0"/>
            </w:tcBorders>
          </w:tcPr>
          <w:p w14:paraId="55D60D52">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结果</w:t>
            </w:r>
          </w:p>
        </w:tc>
        <w:tc>
          <w:tcPr>
            <w:tcW w:w="2586" w:type="dxa"/>
            <w:tcBorders>
              <w:bottom w:val="single" w:color="7F7F7F" w:sz="4" w:space="0"/>
              <w:insideH w:val="single" w:sz="4" w:space="0"/>
            </w:tcBorders>
          </w:tcPr>
          <w:p w14:paraId="0FC9EA58">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说明</w:t>
            </w:r>
          </w:p>
        </w:tc>
      </w:tr>
      <w:tr w14:paraId="2146C05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80" w:hRule="atLeast"/>
        </w:trPr>
        <w:tc>
          <w:tcPr>
            <w:tcW w:w="1869" w:type="dxa"/>
          </w:tcPr>
          <w:p w14:paraId="58AA5646">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集成测试能力</w:t>
            </w:r>
          </w:p>
        </w:tc>
        <w:tc>
          <w:tcPr>
            <w:tcW w:w="2271" w:type="dxa"/>
          </w:tcPr>
          <w:p w14:paraId="19BCA7DB">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集成测试用例生成</w:t>
            </w:r>
          </w:p>
        </w:tc>
        <w:tc>
          <w:tcPr>
            <w:tcW w:w="1554" w:type="dxa"/>
          </w:tcPr>
          <w:p w14:paraId="758029A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586" w:type="dxa"/>
          </w:tcPr>
          <w:p w14:paraId="50CB45E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生成贴合集成场景的测试用例，覆盖接口调用、数据交互等核心场景，与项目测试需求一致</w:t>
            </w:r>
          </w:p>
        </w:tc>
      </w:tr>
      <w:tr w14:paraId="5DF8BD96">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5" w:hRule="atLeast"/>
        </w:trPr>
        <w:tc>
          <w:tcPr>
            <w:tcW w:w="1869" w:type="dxa"/>
          </w:tcPr>
          <w:p w14:paraId="324C726A">
            <w:pPr>
              <w:spacing w:line="360" w:lineRule="auto"/>
              <w:jc w:val="center"/>
              <w:rPr>
                <w:rFonts w:hint="eastAsia" w:ascii="Times New Roman" w:hAnsi="Times New Roman" w:eastAsia="仿宋_GB2312"/>
                <w:b/>
                <w:bCs/>
                <w:sz w:val="20"/>
                <w:szCs w:val="20"/>
                <w:lang w:bidi="ar"/>
              </w:rPr>
            </w:pPr>
          </w:p>
        </w:tc>
        <w:tc>
          <w:tcPr>
            <w:tcW w:w="2271" w:type="dxa"/>
          </w:tcPr>
          <w:p w14:paraId="39CE0C92">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测试流程自动化</w:t>
            </w:r>
          </w:p>
        </w:tc>
        <w:tc>
          <w:tcPr>
            <w:tcW w:w="1554" w:type="dxa"/>
          </w:tcPr>
          <w:p w14:paraId="30C5227E">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586" w:type="dxa"/>
          </w:tcPr>
          <w:p w14:paraId="15C9135E">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可一键执行自动化测试，自动记录测试结果，无需人工干预，与项目测试步骤记录一致</w:t>
            </w:r>
          </w:p>
        </w:tc>
      </w:tr>
      <w:tr w14:paraId="18282FF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869" w:type="dxa"/>
          </w:tcPr>
          <w:p w14:paraId="2A8E056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准确性验证</w:t>
            </w:r>
          </w:p>
        </w:tc>
        <w:tc>
          <w:tcPr>
            <w:tcW w:w="2271" w:type="dxa"/>
          </w:tcPr>
          <w:p w14:paraId="2572E99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测试脚本可正常执行</w:t>
            </w:r>
          </w:p>
        </w:tc>
        <w:tc>
          <w:tcPr>
            <w:tcW w:w="1554" w:type="dxa"/>
          </w:tcPr>
          <w:p w14:paraId="4477E1CE">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586" w:type="dxa"/>
          </w:tcPr>
          <w:p w14:paraId="461E6C29">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集成测试脚本无语法错误，可正常执行，测试结果准确，与项目</w:t>
            </w:r>
            <w:r>
              <w:rPr>
                <w:rFonts w:hint="default" w:ascii="Times New Roman" w:hAnsi="Times New Roman" w:eastAsia="仿宋_GB2312"/>
                <w:sz w:val="20"/>
                <w:szCs w:val="20"/>
                <w:lang w:bidi="ar"/>
              </w:rPr>
              <w:t>test-results</w:t>
            </w:r>
            <w:r>
              <w:rPr>
                <w:rFonts w:hint="eastAsia" w:ascii="Times New Roman" w:hAnsi="Times New Roman" w:eastAsia="仿宋_GB2312"/>
                <w:sz w:val="20"/>
                <w:szCs w:val="20"/>
                <w:lang w:bidi="ar"/>
              </w:rPr>
              <w:t>报告一致</w:t>
            </w:r>
          </w:p>
        </w:tc>
      </w:tr>
      <w:tr w14:paraId="33FEC286">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0" w:hRule="atLeast"/>
        </w:trPr>
        <w:tc>
          <w:tcPr>
            <w:tcW w:w="1869" w:type="dxa"/>
          </w:tcPr>
          <w:p w14:paraId="58C42297">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报告生成能力</w:t>
            </w:r>
          </w:p>
        </w:tc>
        <w:tc>
          <w:tcPr>
            <w:tcW w:w="2271" w:type="dxa"/>
          </w:tcPr>
          <w:p w14:paraId="776FE63A">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测试报告自动生成</w:t>
            </w:r>
          </w:p>
        </w:tc>
        <w:tc>
          <w:tcPr>
            <w:tcW w:w="1554" w:type="dxa"/>
          </w:tcPr>
          <w:p w14:paraId="1AE02414">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586" w:type="dxa"/>
          </w:tcPr>
          <w:p w14:paraId="23D4C10D">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自动生成标准化测试报告，包含测试覆盖率、执行结果、漏洞信息，与</w:t>
            </w:r>
            <w:r>
              <w:rPr>
                <w:rFonts w:hint="default" w:ascii="Times New Roman" w:hAnsi="Times New Roman" w:eastAsia="仿宋_GB2312"/>
                <w:sz w:val="20"/>
                <w:szCs w:val="20"/>
                <w:lang w:bidi="ar"/>
              </w:rPr>
              <w:t>qodo_test_report.html</w:t>
            </w:r>
            <w:r>
              <w:rPr>
                <w:rFonts w:hint="eastAsia" w:ascii="Times New Roman" w:hAnsi="Times New Roman" w:eastAsia="仿宋_GB2312"/>
                <w:sz w:val="20"/>
                <w:szCs w:val="20"/>
                <w:lang w:bidi="ar"/>
              </w:rPr>
              <w:t>完全一致</w:t>
            </w:r>
          </w:p>
        </w:tc>
      </w:tr>
      <w:tr w14:paraId="2BA1D091">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78" w:hRule="atLeast"/>
        </w:trPr>
        <w:tc>
          <w:tcPr>
            <w:tcW w:w="1869" w:type="dxa"/>
          </w:tcPr>
          <w:p w14:paraId="4F796E5D">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效率与覆盖率</w:t>
            </w:r>
          </w:p>
        </w:tc>
        <w:tc>
          <w:tcPr>
            <w:tcW w:w="2271" w:type="dxa"/>
          </w:tcPr>
          <w:p w14:paraId="008BBDE8">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测试覆盖率</w:t>
            </w:r>
          </w:p>
        </w:tc>
        <w:tc>
          <w:tcPr>
            <w:tcW w:w="1554" w:type="dxa"/>
          </w:tcPr>
          <w:p w14:paraId="0C0111C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完成</w:t>
            </w:r>
          </w:p>
        </w:tc>
        <w:tc>
          <w:tcPr>
            <w:tcW w:w="2586" w:type="dxa"/>
          </w:tcPr>
          <w:p w14:paraId="20139E04">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集成测试覆盖率</w:t>
            </w:r>
            <w:r>
              <w:rPr>
                <w:rFonts w:hint="default" w:ascii="Times New Roman" w:hAnsi="Times New Roman" w:eastAsia="仿宋_GB2312"/>
                <w:sz w:val="20"/>
                <w:szCs w:val="20"/>
                <w:lang w:bidi="ar"/>
              </w:rPr>
              <w:t>86%</w:t>
            </w:r>
            <w:r>
              <w:rPr>
                <w:rFonts w:hint="eastAsia" w:ascii="Times New Roman" w:hAnsi="Times New Roman" w:eastAsia="仿宋_GB2312"/>
                <w:sz w:val="20"/>
                <w:szCs w:val="20"/>
                <w:lang w:bidi="ar"/>
              </w:rPr>
              <w:t>，覆盖核心集成场景，满足项目测试要求，与项目测试数据一致</w:t>
            </w:r>
          </w:p>
        </w:tc>
      </w:tr>
    </w:tbl>
    <w:p w14:paraId="79CB02F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效率指标：测试用例、脚本及报告生成耗时15分钟，交互1次，平均响应6秒/次，自动化程度88%，测试流程无需人工干预；</w:t>
      </w:r>
    </w:p>
    <w:p w14:paraId="7C3E577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质量指标：测试脚本执行成功率99%，测试用例准确率91%，测试覆盖率86%，规范性评分4.6/5；</w:t>
      </w:r>
    </w:p>
    <w:p w14:paraId="7EAF928D">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综合评分：4.2分（5分制），其中效率指标4.2分（权重0.3），质量指标4.2分（权重0.7）。</w:t>
      </w:r>
    </w:p>
    <w:p w14:paraId="30962F53">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优点：集成测试能力强，测试流程自动化程度高，可自动生成测试报告，操作便捷，规范性强，适配团队协同集成测试需求；</w:t>
      </w:r>
    </w:p>
    <w:p w14:paraId="0CA23F9F">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缺点：测试覆盖率略低，不支持多语言同时测试，高级自动化功能需付费解锁，对复杂集成场景的适配性一般。</w:t>
      </w:r>
    </w:p>
    <w:p w14:paraId="476F80A4">
      <w:pPr>
        <w:widowControl/>
        <w:spacing w:before="120" w:after="120" w:line="288" w:lineRule="auto"/>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三款工具测试对比：</w:t>
      </w:r>
    </w:p>
    <w:tbl>
      <w:tblPr>
        <w:tblStyle w:val="15"/>
        <w:tblW w:w="0" w:type="auto"/>
        <w:tblInd w:w="0" w:type="dxa"/>
        <w:tblBorders>
          <w:top w:val="single" w:color="7F7F7F" w:sz="8" w:space="0"/>
          <w:left w:val="none" w:color="auto" w:sz="0" w:space="0"/>
          <w:bottom w:val="single" w:color="7F7F7F"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70"/>
        <w:gridCol w:w="2070"/>
        <w:gridCol w:w="2070"/>
        <w:gridCol w:w="2070"/>
      </w:tblGrid>
      <w:tr w14:paraId="136F2060">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Borders>
              <w:bottom w:val="single" w:color="7F7F7F" w:sz="4" w:space="0"/>
              <w:insideH w:val="single" w:sz="4" w:space="0"/>
            </w:tcBorders>
          </w:tcPr>
          <w:p w14:paraId="1BA6F12B">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对比维度</w:t>
            </w:r>
          </w:p>
        </w:tc>
        <w:tc>
          <w:tcPr>
            <w:tcW w:w="2070" w:type="dxa"/>
            <w:tcBorders>
              <w:bottom w:val="single" w:color="7F7F7F" w:sz="4" w:space="0"/>
              <w:insideH w:val="single" w:sz="4" w:space="0"/>
            </w:tcBorders>
          </w:tcPr>
          <w:p w14:paraId="6E7EAD13">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KaneAI</w:t>
            </w:r>
          </w:p>
        </w:tc>
        <w:tc>
          <w:tcPr>
            <w:tcW w:w="2070" w:type="dxa"/>
            <w:tcBorders>
              <w:bottom w:val="single" w:color="7F7F7F" w:sz="4" w:space="0"/>
              <w:insideH w:val="single" w:sz="4" w:space="0"/>
            </w:tcBorders>
          </w:tcPr>
          <w:p w14:paraId="0CC2A36C">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LangChain</w:t>
            </w:r>
          </w:p>
        </w:tc>
        <w:tc>
          <w:tcPr>
            <w:tcW w:w="2070" w:type="dxa"/>
            <w:tcBorders>
              <w:bottom w:val="single" w:color="7F7F7F" w:sz="4" w:space="0"/>
              <w:insideH w:val="single" w:sz="4" w:space="0"/>
            </w:tcBorders>
          </w:tcPr>
          <w:p w14:paraId="220420E8">
            <w:pPr>
              <w:spacing w:line="360" w:lineRule="auto"/>
              <w:jc w:val="center"/>
              <w:rPr>
                <w:rFonts w:hint="eastAsia" w:ascii="Times New Roman" w:hAnsi="Times New Roman" w:eastAsia="仿宋_GB2312"/>
                <w:b/>
                <w:bCs/>
                <w:sz w:val="20"/>
                <w:szCs w:val="20"/>
                <w:lang w:bidi="ar"/>
              </w:rPr>
            </w:pPr>
            <w:r>
              <w:rPr>
                <w:rFonts w:hint="default" w:ascii="Times New Roman" w:hAnsi="Times New Roman" w:eastAsia="仿宋_GB2312"/>
                <w:b/>
                <w:bCs/>
                <w:sz w:val="20"/>
                <w:szCs w:val="20"/>
                <w:lang w:bidi="ar"/>
              </w:rPr>
              <w:t>Qodo</w:t>
            </w:r>
          </w:p>
        </w:tc>
      </w:tr>
      <w:tr w14:paraId="5E7379D8">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939D047">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测试类型</w:t>
            </w:r>
          </w:p>
        </w:tc>
        <w:tc>
          <w:tcPr>
            <w:tcW w:w="2070" w:type="dxa"/>
          </w:tcPr>
          <w:p w14:paraId="29F7FF9F">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单元测试</w:t>
            </w:r>
          </w:p>
        </w:tc>
        <w:tc>
          <w:tcPr>
            <w:tcW w:w="2070" w:type="dxa"/>
          </w:tcPr>
          <w:p w14:paraId="2A1649B6">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定制化测试</w:t>
            </w:r>
          </w:p>
        </w:tc>
        <w:tc>
          <w:tcPr>
            <w:tcW w:w="2070" w:type="dxa"/>
          </w:tcPr>
          <w:p w14:paraId="34168184">
            <w:pPr>
              <w:spacing w:line="360" w:lineRule="auto"/>
              <w:jc w:val="center"/>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w:t>
            </w:r>
          </w:p>
        </w:tc>
      </w:tr>
      <w:tr w14:paraId="2E022B1D">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0F164BF5">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核心优势</w:t>
            </w:r>
          </w:p>
        </w:tc>
        <w:tc>
          <w:tcPr>
            <w:tcW w:w="2070" w:type="dxa"/>
          </w:tcPr>
          <w:p w14:paraId="656CAC7A">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生成效率高、操作便捷、单元测试适配性强</w:t>
            </w:r>
          </w:p>
        </w:tc>
        <w:tc>
          <w:tcPr>
            <w:tcW w:w="2070" w:type="dxa"/>
          </w:tcPr>
          <w:p w14:paraId="1521A02F">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多语言适配、定制化强、开源免费</w:t>
            </w:r>
          </w:p>
        </w:tc>
        <w:tc>
          <w:tcPr>
            <w:tcW w:w="2070" w:type="dxa"/>
          </w:tcPr>
          <w:p w14:paraId="460AF913">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集成测试强、自动化流程完善、报告生成便捷</w:t>
            </w:r>
          </w:p>
        </w:tc>
      </w:tr>
      <w:tr w14:paraId="05A80AB2">
        <w:tblPrEx>
          <w:tblBorders>
            <w:top w:val="single" w:color="7F7F7F" w:sz="8" w:space="0"/>
            <w:left w:val="none" w:color="auto" w:sz="0" w:space="0"/>
            <w:bottom w:val="single" w:color="7F7F7F"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070" w:type="dxa"/>
          </w:tcPr>
          <w:p w14:paraId="243CCFE1">
            <w:pPr>
              <w:spacing w:line="360" w:lineRule="auto"/>
              <w:jc w:val="center"/>
              <w:rPr>
                <w:rFonts w:hint="eastAsia"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核心不足</w:t>
            </w:r>
          </w:p>
        </w:tc>
        <w:tc>
          <w:tcPr>
            <w:tcW w:w="2070" w:type="dxa"/>
          </w:tcPr>
          <w:p w14:paraId="4BFFA422">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批量生成需付费、覆盖率未达</w:t>
            </w:r>
            <w:r>
              <w:rPr>
                <w:rFonts w:hint="default" w:ascii="Times New Roman" w:hAnsi="Times New Roman" w:eastAsia="仿宋_GB2312"/>
                <w:sz w:val="20"/>
                <w:szCs w:val="20"/>
                <w:lang w:bidi="ar"/>
              </w:rPr>
              <w:t>90%</w:t>
            </w:r>
          </w:p>
        </w:tc>
        <w:tc>
          <w:tcPr>
            <w:tcW w:w="2070" w:type="dxa"/>
          </w:tcPr>
          <w:p w14:paraId="29488B70">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学习成本高、生成效率略低</w:t>
            </w:r>
          </w:p>
        </w:tc>
        <w:tc>
          <w:tcPr>
            <w:tcW w:w="2070" w:type="dxa"/>
          </w:tcPr>
          <w:p w14:paraId="5F1A0E6B">
            <w:pPr>
              <w:spacing w:line="360" w:lineRule="auto"/>
              <w:jc w:val="left"/>
              <w:rPr>
                <w:rFonts w:hint="eastAsia" w:ascii="Times New Roman" w:hAnsi="Times New Roman" w:eastAsia="仿宋_GB2312"/>
                <w:sz w:val="20"/>
                <w:szCs w:val="20"/>
                <w:lang w:bidi="ar"/>
              </w:rPr>
            </w:pPr>
            <w:r>
              <w:rPr>
                <w:rFonts w:hint="eastAsia" w:ascii="Times New Roman" w:hAnsi="Times New Roman" w:eastAsia="仿宋_GB2312"/>
                <w:sz w:val="20"/>
                <w:szCs w:val="20"/>
                <w:lang w:bidi="ar"/>
              </w:rPr>
              <w:t>不支持多语言、复杂场景适配一般</w:t>
            </w:r>
          </w:p>
        </w:tc>
      </w:tr>
    </w:tbl>
    <w:p w14:paraId="1AAF10C1">
      <w:pPr>
        <w:widowControl/>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6.4 小结</w:t>
      </w:r>
    </w:p>
    <w:p w14:paraId="49227788">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本章节聚焦KaneAI、LangChain、Qodo三款重点工具的测试生成核心功能，三款工具分别适配不同测试场景，形成清晰的能力互补格局：</w:t>
      </w:r>
    </w:p>
    <w:p w14:paraId="4A5077D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KaneAI：专注单元测试生成，生成效率高、操作便捷，适合个人与团队快速开展单元测试，提升单元测试效率与质量，适配项目单元测试需求；</w:t>
      </w:r>
    </w:p>
    <w:p w14:paraId="0C117DD9">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LangChain：专注定制化测试生成，多语言适配性强、开源免费，适合复杂项目、多语言项目的定制化测试场景，可根据项目需求灵活配置；</w:t>
      </w:r>
    </w:p>
    <w:p w14:paraId="1615970C">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Qodo：专注集成测试生成与自动化，测试流程标准化、报告生成便捷，适合团队协同开展集成测试，提升集成测试效率，降低测试人员工作量。</w:t>
      </w:r>
    </w:p>
    <w:p w14:paraId="55505716">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测试表明，三款工具均能满足项目测试生成需求，有效解决传统测试中效率低、覆盖度不足、规范性差的痛点，能够自动生成测试用例与脚本，提升测试效率与质量，但均存在一定不足，测试覆盖率未达90%，部分高级功能需付费解锁，复杂场景仍需人工补充测试。</w:t>
      </w:r>
    </w:p>
    <w:p w14:paraId="0629DBE2">
      <w:pPr>
        <w:numPr>
          <w:ilvl w:val="0"/>
          <w:numId w:val="3"/>
        </w:numPr>
        <w:spacing w:before="240" w:after="240"/>
        <w:ind w:firstLine="562" w:firstLineChars="200"/>
        <w:jc w:val="left"/>
        <w:outlineLvl w:val="0"/>
        <w:rPr>
          <w:rFonts w:hint="eastAsia" w:ascii="宋体" w:hAnsi="宋体" w:eastAsia="宋体" w:cs="宋体"/>
          <w:b/>
          <w:bCs/>
          <w:sz w:val="28"/>
          <w:szCs w:val="28"/>
        </w:rPr>
      </w:pPr>
      <w:r>
        <w:rPr>
          <w:rFonts w:hint="eastAsia" w:ascii="宋体" w:hAnsi="宋体" w:eastAsia="宋体" w:cs="宋体"/>
          <w:b/>
          <w:bCs/>
          <w:sz w:val="28"/>
          <w:szCs w:val="28"/>
          <w:lang w:bidi="ar"/>
        </w:rPr>
        <w:t>文档生成类工具调研与测试</w:t>
      </w:r>
    </w:p>
    <w:p w14:paraId="0EE52E5E">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7.1 文档生成类工具调研</w:t>
      </w:r>
    </w:p>
    <w:p w14:paraId="093087A5">
      <w:pPr>
        <w:widowControl/>
        <w:ind w:firstLine="480" w:firstLineChars="200"/>
        <w:jc w:val="left"/>
        <w:rPr>
          <w:rFonts w:hint="eastAsia" w:ascii="宋体" w:hAnsi="宋体" w:eastAsia="宋体" w:cs="宋体"/>
          <w:sz w:val="28"/>
          <w:szCs w:val="28"/>
        </w:rPr>
      </w:pPr>
      <w:r>
        <w:rPr>
          <w:rFonts w:hint="eastAsia" w:ascii="宋体" w:hAnsi="宋体" w:eastAsia="宋体" w:cs="宋体"/>
          <w:kern w:val="0"/>
          <w:sz w:val="24"/>
          <w:lang w:bidi="ar"/>
        </w:rPr>
        <w:t>在软件工程全生命周期中，文档生成是保障开发质量、降低协作成本、提升项目可维护性的关键环节。从代码注释、API接口文档到技术方案、测试报告，各类文档贯穿需求实现、开发编码、测试验收、运维迭代的每一个阶段，是团队内部协作、跨团队对接以及项目后续迭代的核心依据。随着人工智能技术与软件工程领域的深度融合，尤其是大语言模型、自然语言处理、代码语义分析等技术的快速成熟，AI辅助文档生成工具应运而生。这类工具能够基于代码逻辑、上下文语境，自动生成规范、完整、精准的各类技术文档，实现“编码即文档”的协同模式，大幅降低开发者的文档编写负担，同时保障文档与代码的一致性，提升文档质量和生成效率。</w:t>
      </w:r>
    </w:p>
    <w:p w14:paraId="25D080F6">
      <w:pPr>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7.1.1 主流工具调研清单</w:t>
      </w:r>
    </w:p>
    <w:p w14:paraId="4AF023CD">
      <w:pPr>
        <w:ind w:firstLine="480" w:firstLineChars="200"/>
        <w:jc w:val="left"/>
        <w:rPr>
          <w:rFonts w:hint="eastAsia" w:ascii="宋体" w:hAnsi="宋体" w:eastAsia="宋体" w:cs="宋体"/>
          <w:sz w:val="24"/>
        </w:rPr>
      </w:pPr>
      <w:r>
        <w:rPr>
          <w:rFonts w:hint="eastAsia" w:ascii="宋体" w:hAnsi="宋体" w:eastAsia="宋体" w:cs="宋体"/>
          <w:sz w:val="24"/>
          <w:lang w:bidi="ar"/>
        </w:rPr>
        <w:t>当前，市场上的AI文档生成工具种类繁多、功能各异，涵盖了从轻量化插件到企业级平台的全场景解决方案。从功能定位来看，部分工具专注于单一类型文档生成，如仅生成代码注释或API文档；部分工具则实现了多类型文档全覆盖，支持从注释到技术方案的一站式生成；还有部分工具与IDE深度集成，实现编码与文档生成的实时联动，进一步提升开发效率。在技术架构上，多数工具基于主流大语言模型（如GPT-4、Claude 3.5、Codex等）开发，结合自身的代码语义分析算法，实现对多编程语言、多项目场景的适配；部分开源工具还支持本地部署，满足企业的数据安全和隐私保护需求。</w:t>
      </w:r>
    </w:p>
    <w:p w14:paraId="799A3F6B">
      <w:pPr>
        <w:ind w:firstLine="480" w:firstLineChars="200"/>
        <w:jc w:val="left"/>
        <w:rPr>
          <w:rFonts w:hint="eastAsia" w:ascii="宋体" w:hAnsi="宋体" w:eastAsia="宋体" w:cs="宋体"/>
          <w:sz w:val="24"/>
        </w:rPr>
      </w:pPr>
      <w:r>
        <w:rPr>
          <w:rFonts w:hint="eastAsia" w:ascii="宋体" w:hAnsi="宋体" w:eastAsia="宋体" w:cs="宋体"/>
          <w:sz w:val="24"/>
          <w:lang w:bidi="ar"/>
        </w:rPr>
        <w:t>本次调研围绕软件工程领域文档生成类AI辅助工具，结合工具的市场占有率、功能完整性、用户口碑、技术成熟度等因素，筛选出10余款主流工具，涵盖代码注释生成、API文档生成、技术方案生成、测试报告生成等核心场景，具体清单如下，其中重点工具将在后续章节展开详细说明。</w:t>
      </w:r>
    </w:p>
    <w:tbl>
      <w:tblPr>
        <w:tblStyle w:val="15"/>
        <w:tblW w:w="4557"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760"/>
        <w:gridCol w:w="3393"/>
        <w:gridCol w:w="2614"/>
      </w:tblGrid>
      <w:tr w14:paraId="3E672016">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single" w:color="7F7F7F" w:sz="4" w:space="0"/>
              <w:left w:val="nil"/>
              <w:bottom w:val="single" w:color="7F7F7F" w:sz="4" w:space="0"/>
              <w:right w:val="nil"/>
              <w:insideH w:val="single" w:sz="4" w:space="0"/>
            </w:tcBorders>
            <w:vAlign w:val="center"/>
          </w:tcPr>
          <w:p w14:paraId="2D7FE4CF">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184" w:type="pct"/>
            <w:tcBorders>
              <w:top w:val="single" w:color="7F7F7F" w:sz="4" w:space="0"/>
              <w:left w:val="nil"/>
              <w:bottom w:val="single" w:color="7F7F7F" w:sz="4" w:space="0"/>
              <w:right w:val="nil"/>
              <w:insideH w:val="single" w:sz="4" w:space="0"/>
            </w:tcBorders>
            <w:vAlign w:val="center"/>
          </w:tcPr>
          <w:p w14:paraId="1E799345">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682" w:type="pct"/>
            <w:tcBorders>
              <w:top w:val="single" w:color="7F7F7F" w:sz="4" w:space="0"/>
              <w:left w:val="nil"/>
              <w:bottom w:val="single" w:color="7F7F7F" w:sz="4" w:space="0"/>
              <w:right w:val="nil"/>
              <w:insideH w:val="single" w:sz="4" w:space="0"/>
            </w:tcBorders>
            <w:vAlign w:val="center"/>
          </w:tcPr>
          <w:p w14:paraId="39138F24">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290162BC">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1546B4D3">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Cursor</w:t>
            </w:r>
          </w:p>
        </w:tc>
        <w:tc>
          <w:tcPr>
            <w:tcW w:w="2184" w:type="pct"/>
            <w:tcBorders>
              <w:top w:val="nil"/>
              <w:left w:val="nil"/>
              <w:bottom w:val="nil"/>
              <w:right w:val="nil"/>
            </w:tcBorders>
            <w:vAlign w:val="center"/>
          </w:tcPr>
          <w:p w14:paraId="5493CB68">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智能代码补全、代码生成、实时错误检测、自动生成函数</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类文档、批量注释生成</w:t>
            </w:r>
          </w:p>
        </w:tc>
        <w:tc>
          <w:tcPr>
            <w:tcW w:w="1682" w:type="pct"/>
            <w:tcBorders>
              <w:top w:val="nil"/>
              <w:left w:val="nil"/>
              <w:bottom w:val="nil"/>
              <w:right w:val="nil"/>
            </w:tcBorders>
            <w:vAlign w:val="center"/>
          </w:tcPr>
          <w:p w14:paraId="44EF3CE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代码编辑器集成、快速生成代码注释、重构代码</w:t>
            </w:r>
          </w:p>
        </w:tc>
      </w:tr>
      <w:tr w14:paraId="6864CD5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35358BD5">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GitHub Copilot</w:t>
            </w:r>
          </w:p>
        </w:tc>
        <w:tc>
          <w:tcPr>
            <w:tcW w:w="2184" w:type="pct"/>
            <w:tcBorders>
              <w:top w:val="nil"/>
              <w:left w:val="nil"/>
              <w:bottom w:val="nil"/>
              <w:right w:val="nil"/>
            </w:tcBorders>
            <w:vAlign w:val="center"/>
          </w:tcPr>
          <w:p w14:paraId="6242336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智能代码补全、自然语言转代码、自动生成代码注释、代码重构建议、代码示例库</w:t>
            </w:r>
          </w:p>
        </w:tc>
        <w:tc>
          <w:tcPr>
            <w:tcW w:w="1682" w:type="pct"/>
            <w:tcBorders>
              <w:top w:val="nil"/>
              <w:left w:val="nil"/>
              <w:bottom w:val="nil"/>
              <w:right w:val="nil"/>
            </w:tcBorders>
            <w:vAlign w:val="center"/>
          </w:tcPr>
          <w:p w14:paraId="20BC06FD">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通用编程辅助、代码注释生成、结对编程</w:t>
            </w:r>
          </w:p>
        </w:tc>
      </w:tr>
      <w:tr w14:paraId="7AABEEFC">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E262345">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CodeGPT</w:t>
            </w:r>
          </w:p>
        </w:tc>
        <w:tc>
          <w:tcPr>
            <w:tcW w:w="2184" w:type="pct"/>
            <w:tcBorders>
              <w:top w:val="nil"/>
              <w:left w:val="nil"/>
              <w:bottom w:val="nil"/>
              <w:right w:val="nil"/>
            </w:tcBorders>
            <w:vAlign w:val="center"/>
          </w:tcPr>
          <w:p w14:paraId="182415C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智能代码补全、自然语言生成代码、函数文档生成</w:t>
            </w:r>
            <w:r>
              <w:rPr>
                <w:rFonts w:hint="default" w:ascii="Times New Roman" w:hAnsi="Times New Roman" w:eastAsia="仿宋_GB2312"/>
                <w:sz w:val="20"/>
                <w:szCs w:val="20"/>
                <w:lang w:bidi="ar"/>
              </w:rPr>
              <w:t>​ (</w:t>
            </w:r>
            <w:r>
              <w:rPr>
                <w:rFonts w:hint="eastAsia" w:ascii="Times New Roman" w:hAnsi="Times New Roman" w:eastAsia="仿宋_GB2312"/>
                <w:sz w:val="20"/>
                <w:szCs w:val="20"/>
                <w:lang w:bidi="ar"/>
              </w:rPr>
              <w:t>支持</w:t>
            </w:r>
            <w:r>
              <w:rPr>
                <w:rFonts w:hint="default" w:ascii="Times New Roman" w:hAnsi="Times New Roman" w:eastAsia="仿宋_GB2312"/>
                <w:sz w:val="20"/>
                <w:szCs w:val="20"/>
                <w:lang w:bidi="ar"/>
              </w:rPr>
              <w:t xml:space="preserve"> Google/NumPy/Sphinx </w:t>
            </w:r>
            <w:r>
              <w:rPr>
                <w:rFonts w:hint="eastAsia" w:ascii="Times New Roman" w:hAnsi="Times New Roman" w:eastAsia="仿宋_GB2312"/>
                <w:sz w:val="20"/>
                <w:szCs w:val="20"/>
                <w:lang w:bidi="ar"/>
              </w:rPr>
              <w:t>风格</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、代码优化建议</w:t>
            </w:r>
          </w:p>
        </w:tc>
        <w:tc>
          <w:tcPr>
            <w:tcW w:w="1682" w:type="pct"/>
            <w:tcBorders>
              <w:top w:val="nil"/>
              <w:left w:val="nil"/>
              <w:bottom w:val="nil"/>
              <w:right w:val="nil"/>
            </w:tcBorders>
            <w:vAlign w:val="center"/>
          </w:tcPr>
          <w:p w14:paraId="3B63B1E2">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IDE </w:t>
            </w:r>
            <w:r>
              <w:rPr>
                <w:rFonts w:hint="eastAsia" w:ascii="Times New Roman" w:hAnsi="Times New Roman" w:eastAsia="仿宋_GB2312"/>
                <w:sz w:val="20"/>
                <w:szCs w:val="20"/>
                <w:lang w:bidi="ar"/>
              </w:rPr>
              <w:t>插件辅助、文档字符串生成、代码学习</w:t>
            </w:r>
          </w:p>
        </w:tc>
      </w:tr>
      <w:tr w14:paraId="0391393B">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30FC291E">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Swagger AI</w:t>
            </w:r>
          </w:p>
        </w:tc>
        <w:tc>
          <w:tcPr>
            <w:tcW w:w="2184" w:type="pct"/>
            <w:tcBorders>
              <w:top w:val="nil"/>
              <w:left w:val="nil"/>
              <w:bottom w:val="nil"/>
              <w:right w:val="nil"/>
            </w:tcBorders>
            <w:vAlign w:val="center"/>
          </w:tcPr>
          <w:p w14:paraId="54C2293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文档自动补全、智能识别参数、文档与接口同步、生成</w:t>
            </w:r>
            <w:r>
              <w:rPr>
                <w:rFonts w:hint="default" w:ascii="Times New Roman" w:hAnsi="Times New Roman" w:eastAsia="仿宋_GB2312"/>
                <w:sz w:val="20"/>
                <w:szCs w:val="20"/>
                <w:lang w:bidi="ar"/>
              </w:rPr>
              <w:t xml:space="preserve"> OpenAPI </w:t>
            </w:r>
            <w:r>
              <w:rPr>
                <w:rFonts w:hint="eastAsia" w:ascii="Times New Roman" w:hAnsi="Times New Roman" w:eastAsia="仿宋_GB2312"/>
                <w:sz w:val="20"/>
                <w:szCs w:val="20"/>
                <w:lang w:bidi="ar"/>
              </w:rPr>
              <w:t>规范、</w:t>
            </w:r>
            <w:r>
              <w:rPr>
                <w:rFonts w:hint="default" w:ascii="Times New Roman" w:hAnsi="Times New Roman" w:eastAsia="仿宋_GB2312"/>
                <w:sz w:val="20"/>
                <w:szCs w:val="20"/>
                <w:lang w:bidi="ar"/>
              </w:rPr>
              <w:t xml:space="preserve">Markdown </w:t>
            </w:r>
            <w:r>
              <w:rPr>
                <w:rFonts w:hint="eastAsia" w:ascii="Times New Roman" w:hAnsi="Times New Roman" w:eastAsia="仿宋_GB2312"/>
                <w:sz w:val="20"/>
                <w:szCs w:val="20"/>
                <w:lang w:bidi="ar"/>
              </w:rPr>
              <w:t>文档润色</w:t>
            </w:r>
          </w:p>
        </w:tc>
        <w:tc>
          <w:tcPr>
            <w:tcW w:w="1682" w:type="pct"/>
            <w:tcBorders>
              <w:top w:val="nil"/>
              <w:left w:val="nil"/>
              <w:bottom w:val="nil"/>
              <w:right w:val="nil"/>
            </w:tcBorders>
            <w:vAlign w:val="center"/>
          </w:tcPr>
          <w:p w14:paraId="37B3B0C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接口文档生成、接口调试、团队协作</w:t>
            </w:r>
          </w:p>
        </w:tc>
      </w:tr>
      <w:tr w14:paraId="37F2D541">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54D40BB">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Baklib</w:t>
            </w:r>
          </w:p>
        </w:tc>
        <w:tc>
          <w:tcPr>
            <w:tcW w:w="2184" w:type="pct"/>
            <w:tcBorders>
              <w:top w:val="nil"/>
              <w:left w:val="nil"/>
              <w:bottom w:val="nil"/>
              <w:right w:val="nil"/>
            </w:tcBorders>
            <w:vAlign w:val="center"/>
          </w:tcPr>
          <w:p w14:paraId="2FB93DE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AI </w:t>
            </w:r>
            <w:r>
              <w:rPr>
                <w:rFonts w:hint="eastAsia" w:ascii="Times New Roman" w:hAnsi="Times New Roman" w:eastAsia="仿宋_GB2312"/>
                <w:sz w:val="20"/>
                <w:szCs w:val="20"/>
                <w:lang w:bidi="ar"/>
              </w:rPr>
              <w:t>写作助手、多语言内容生成、视频转文档、</w:t>
            </w:r>
            <w:r>
              <w:rPr>
                <w:rFonts w:hint="default" w:ascii="Times New Roman" w:hAnsi="Times New Roman" w:eastAsia="仿宋_GB2312"/>
                <w:sz w:val="20"/>
                <w:szCs w:val="20"/>
                <w:lang w:bidi="ar"/>
              </w:rPr>
              <w:t xml:space="preserve">SEO </w:t>
            </w:r>
            <w:r>
              <w:rPr>
                <w:rFonts w:hint="eastAsia" w:ascii="Times New Roman" w:hAnsi="Times New Roman" w:eastAsia="仿宋_GB2312"/>
                <w:sz w:val="20"/>
                <w:szCs w:val="20"/>
                <w:lang w:bidi="ar"/>
              </w:rPr>
              <w:t>优化、多级编号列表、知识库管理</w:t>
            </w:r>
          </w:p>
        </w:tc>
        <w:tc>
          <w:tcPr>
            <w:tcW w:w="1682" w:type="pct"/>
            <w:tcBorders>
              <w:top w:val="nil"/>
              <w:left w:val="nil"/>
              <w:bottom w:val="nil"/>
              <w:right w:val="nil"/>
            </w:tcBorders>
            <w:vAlign w:val="center"/>
          </w:tcPr>
          <w:p w14:paraId="70884CA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企业知识库建设、产品文档撰写、内容创作</w:t>
            </w:r>
          </w:p>
        </w:tc>
      </w:tr>
      <w:tr w14:paraId="1797C35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9EBE5DE">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Mintlify Docs</w:t>
            </w:r>
          </w:p>
        </w:tc>
        <w:tc>
          <w:tcPr>
            <w:tcW w:w="2184" w:type="pct"/>
            <w:tcBorders>
              <w:top w:val="nil"/>
              <w:left w:val="nil"/>
              <w:bottom w:val="nil"/>
              <w:right w:val="nil"/>
            </w:tcBorders>
            <w:vAlign w:val="center"/>
          </w:tcPr>
          <w:p w14:paraId="69DE6BE2">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一键生成代码文档</w:t>
            </w:r>
            <w:r>
              <w:rPr>
                <w:rFonts w:hint="default" w:ascii="Times New Roman" w:hAnsi="Times New Roman" w:eastAsia="仿宋_GB2312"/>
                <w:sz w:val="20"/>
                <w:szCs w:val="20"/>
                <w:lang w:bidi="ar"/>
              </w:rPr>
              <w:t>​ (Doc Writer)</w:t>
            </w:r>
            <w:r>
              <w:rPr>
                <w:rFonts w:hint="eastAsia" w:ascii="Times New Roman" w:hAnsi="Times New Roman" w:eastAsia="仿宋_GB2312"/>
                <w:sz w:val="20"/>
                <w:szCs w:val="20"/>
                <w:lang w:bidi="ar"/>
              </w:rPr>
              <w:t>、支持多种注释格式</w:t>
            </w:r>
            <w:r>
              <w:rPr>
                <w:rFonts w:hint="default" w:ascii="Times New Roman" w:hAnsi="Times New Roman" w:eastAsia="仿宋_GB2312"/>
                <w:sz w:val="20"/>
                <w:szCs w:val="20"/>
                <w:lang w:bidi="ar"/>
              </w:rPr>
              <w:t xml:space="preserve"> (JSDoc, reST, NumPy, Google </w:t>
            </w:r>
            <w:r>
              <w:rPr>
                <w:rFonts w:hint="eastAsia" w:ascii="Times New Roman" w:hAnsi="Times New Roman" w:eastAsia="仿宋_GB2312"/>
                <w:sz w:val="20"/>
                <w:szCs w:val="20"/>
                <w:lang w:bidi="ar"/>
              </w:rPr>
              <w:t>等</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、多语言解析</w:t>
            </w:r>
          </w:p>
        </w:tc>
        <w:tc>
          <w:tcPr>
            <w:tcW w:w="1682" w:type="pct"/>
            <w:tcBorders>
              <w:top w:val="nil"/>
              <w:left w:val="nil"/>
              <w:bottom w:val="nil"/>
              <w:right w:val="nil"/>
            </w:tcBorders>
            <w:vAlign w:val="center"/>
          </w:tcPr>
          <w:p w14:paraId="14DDAF38">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代码文档自动化、开源项目文档维护、技术文档生成</w:t>
            </w:r>
          </w:p>
        </w:tc>
      </w:tr>
      <w:tr w14:paraId="53945BC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342D01AC">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GitBook AI</w:t>
            </w:r>
          </w:p>
        </w:tc>
        <w:tc>
          <w:tcPr>
            <w:tcW w:w="2184" w:type="pct"/>
            <w:tcBorders>
              <w:top w:val="nil"/>
              <w:left w:val="nil"/>
              <w:bottom w:val="nil"/>
              <w:right w:val="nil"/>
            </w:tcBorders>
            <w:vAlign w:val="center"/>
          </w:tcPr>
          <w:p w14:paraId="3DA5F801">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AI </w:t>
            </w:r>
            <w:r>
              <w:rPr>
                <w:rFonts w:hint="eastAsia" w:ascii="Times New Roman" w:hAnsi="Times New Roman" w:eastAsia="仿宋_GB2312"/>
                <w:sz w:val="20"/>
                <w:szCs w:val="20"/>
                <w:lang w:bidi="ar"/>
              </w:rPr>
              <w:t>原生文档生成、智能助手问答、文档翻译、文档维护</w:t>
            </w:r>
            <w:r>
              <w:rPr>
                <w:rFonts w:hint="default" w:ascii="Times New Roman" w:hAnsi="Times New Roman" w:eastAsia="仿宋_GB2312"/>
                <w:sz w:val="20"/>
                <w:szCs w:val="20"/>
                <w:lang w:bidi="ar"/>
              </w:rPr>
              <w:t xml:space="preserve"> (Agent)</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 xml:space="preserve">MCP </w:t>
            </w:r>
            <w:r>
              <w:rPr>
                <w:rFonts w:hint="eastAsia" w:ascii="Times New Roman" w:hAnsi="Times New Roman" w:eastAsia="仿宋_GB2312"/>
                <w:sz w:val="20"/>
                <w:szCs w:val="20"/>
                <w:lang w:bidi="ar"/>
              </w:rPr>
              <w:t>服务器集成</w:t>
            </w:r>
          </w:p>
        </w:tc>
        <w:tc>
          <w:tcPr>
            <w:tcW w:w="1682" w:type="pct"/>
            <w:tcBorders>
              <w:top w:val="nil"/>
              <w:left w:val="nil"/>
              <w:bottom w:val="nil"/>
              <w:right w:val="nil"/>
            </w:tcBorders>
            <w:vAlign w:val="center"/>
          </w:tcPr>
          <w:p w14:paraId="23281402">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产品文档托管、团队知识管理、</w:t>
            </w:r>
            <w:r>
              <w:rPr>
                <w:rFonts w:hint="default" w:ascii="Times New Roman" w:hAnsi="Times New Roman" w:eastAsia="仿宋_GB2312"/>
                <w:sz w:val="20"/>
                <w:szCs w:val="20"/>
                <w:lang w:bidi="ar"/>
              </w:rPr>
              <w:t xml:space="preserve">AI </w:t>
            </w:r>
            <w:r>
              <w:rPr>
                <w:rFonts w:hint="eastAsia" w:ascii="Times New Roman" w:hAnsi="Times New Roman" w:eastAsia="仿宋_GB2312"/>
                <w:sz w:val="20"/>
                <w:szCs w:val="20"/>
                <w:lang w:bidi="ar"/>
              </w:rPr>
              <w:t>优化文档发现</w:t>
            </w:r>
          </w:p>
        </w:tc>
      </w:tr>
      <w:tr w14:paraId="2C39EA6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D92C7D2">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Sphinx AI</w:t>
            </w:r>
          </w:p>
        </w:tc>
        <w:tc>
          <w:tcPr>
            <w:tcW w:w="2184" w:type="pct"/>
            <w:tcBorders>
              <w:top w:val="nil"/>
              <w:left w:val="nil"/>
              <w:bottom w:val="nil"/>
              <w:right w:val="nil"/>
            </w:tcBorders>
            <w:vAlign w:val="center"/>
          </w:tcPr>
          <w:p w14:paraId="0308C94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技术文档多语言翻译、自动化文档构建、</w:t>
            </w:r>
            <w:r>
              <w:rPr>
                <w:rFonts w:hint="default" w:ascii="Times New Roman" w:hAnsi="Times New Roman" w:eastAsia="仿宋_GB2312"/>
                <w:sz w:val="20"/>
                <w:szCs w:val="20"/>
                <w:lang w:bidi="ar"/>
              </w:rPr>
              <w:t xml:space="preserve">reStructuredText/Markdown </w:t>
            </w:r>
            <w:r>
              <w:rPr>
                <w:rFonts w:hint="eastAsia" w:ascii="Times New Roman" w:hAnsi="Times New Roman" w:eastAsia="仿宋_GB2312"/>
                <w:sz w:val="20"/>
                <w:szCs w:val="20"/>
                <w:lang w:bidi="ar"/>
              </w:rPr>
              <w:t>解析、</w:t>
            </w:r>
            <w:r>
              <w:rPr>
                <w:rFonts w:hint="default" w:ascii="Times New Roman" w:hAnsi="Times New Roman" w:eastAsia="仿宋_GB2312"/>
                <w:sz w:val="20"/>
                <w:szCs w:val="20"/>
                <w:lang w:bidi="ar"/>
              </w:rPr>
              <w:t xml:space="preserve">CSANMT </w:t>
            </w:r>
            <w:r>
              <w:rPr>
                <w:rFonts w:hint="eastAsia" w:ascii="Times New Roman" w:hAnsi="Times New Roman" w:eastAsia="仿宋_GB2312"/>
                <w:sz w:val="20"/>
                <w:szCs w:val="20"/>
                <w:lang w:bidi="ar"/>
              </w:rPr>
              <w:t>翻译引擎</w:t>
            </w:r>
          </w:p>
        </w:tc>
        <w:tc>
          <w:tcPr>
            <w:tcW w:w="1682" w:type="pct"/>
            <w:tcBorders>
              <w:top w:val="nil"/>
              <w:left w:val="nil"/>
              <w:bottom w:val="nil"/>
              <w:right w:val="nil"/>
            </w:tcBorders>
            <w:vAlign w:val="center"/>
          </w:tcPr>
          <w:p w14:paraId="031DE07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技术文档国际化、开源项目文档构建、多语言发布</w:t>
            </w:r>
          </w:p>
        </w:tc>
      </w:tr>
      <w:tr w14:paraId="0BDA80D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44E1B3AC">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"https://segmentfault.com/a/1190000047339838" </w:instrText>
            </w:r>
            <w:r>
              <w:fldChar w:fldCharType="separate"/>
            </w:r>
            <w:r>
              <w:rPr>
                <w:rStyle w:val="14"/>
                <w:rFonts w:hint="default" w:ascii="Times New Roman" w:hAnsi="Times New Roman" w:eastAsia="仿宋_GB2312"/>
                <w:b/>
                <w:bCs/>
                <w:color w:val="auto"/>
                <w:sz w:val="20"/>
                <w:szCs w:val="20"/>
                <w:u w:val="none"/>
                <w:lang w:bidi="ar"/>
              </w:rPr>
              <w:t>CodeViewX</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21B6AC4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智能代码文档生成器、自动分析代码库结构、生成项目概述、架构设计、</w:t>
            </w: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参考、测试策略</w:t>
            </w:r>
          </w:p>
        </w:tc>
        <w:tc>
          <w:tcPr>
            <w:tcW w:w="1682" w:type="pct"/>
            <w:tcBorders>
              <w:top w:val="nil"/>
              <w:left w:val="nil"/>
              <w:bottom w:val="nil"/>
              <w:right w:val="nil"/>
            </w:tcBorders>
            <w:vAlign w:val="center"/>
          </w:tcPr>
          <w:p w14:paraId="77FBA44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大型项目技术文档生成、代码库分析、项目维护</w:t>
            </w:r>
          </w:p>
        </w:tc>
      </w:tr>
      <w:tr w14:paraId="2F61A9C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588D05AD">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DocGenie</w:t>
            </w:r>
          </w:p>
        </w:tc>
        <w:tc>
          <w:tcPr>
            <w:tcW w:w="2184" w:type="pct"/>
            <w:tcBorders>
              <w:top w:val="nil"/>
              <w:left w:val="nil"/>
              <w:bottom w:val="nil"/>
              <w:right w:val="nil"/>
            </w:tcBorders>
            <w:vAlign w:val="center"/>
          </w:tcPr>
          <w:p w14:paraId="351FB4AF">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Angular </w:t>
            </w:r>
            <w:r>
              <w:rPr>
                <w:rFonts w:hint="eastAsia" w:ascii="Times New Roman" w:hAnsi="Times New Roman" w:eastAsia="仿宋_GB2312"/>
                <w:sz w:val="20"/>
                <w:szCs w:val="20"/>
                <w:lang w:bidi="ar"/>
              </w:rPr>
              <w:t>组件文档工具、自动生成组件文档、</w:t>
            </w:r>
            <w:r>
              <w:rPr>
                <w:rFonts w:hint="default" w:ascii="Times New Roman" w:hAnsi="Times New Roman" w:eastAsia="仿宋_GB2312"/>
                <w:sz w:val="20"/>
                <w:szCs w:val="20"/>
                <w:lang w:bidi="ar"/>
              </w:rPr>
              <w:t xml:space="preserve">Markdown </w:t>
            </w:r>
            <w:r>
              <w:rPr>
                <w:rFonts w:hint="eastAsia" w:ascii="Times New Roman" w:hAnsi="Times New Roman" w:eastAsia="仿宋_GB2312"/>
                <w:sz w:val="20"/>
                <w:szCs w:val="20"/>
                <w:lang w:bidi="ar"/>
              </w:rPr>
              <w:t>文档生成、多语言支持、开箱即用</w:t>
            </w:r>
          </w:p>
        </w:tc>
        <w:tc>
          <w:tcPr>
            <w:tcW w:w="1682" w:type="pct"/>
            <w:tcBorders>
              <w:top w:val="nil"/>
              <w:left w:val="nil"/>
              <w:bottom w:val="nil"/>
              <w:right w:val="nil"/>
            </w:tcBorders>
            <w:vAlign w:val="center"/>
          </w:tcPr>
          <w:p w14:paraId="1C637A90">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Angular </w:t>
            </w:r>
            <w:r>
              <w:rPr>
                <w:rFonts w:hint="eastAsia" w:ascii="Times New Roman" w:hAnsi="Times New Roman" w:eastAsia="仿宋_GB2312"/>
                <w:sz w:val="20"/>
                <w:szCs w:val="20"/>
                <w:lang w:bidi="ar"/>
              </w:rPr>
              <w:t>组件开发、前端组件库文档、技术文档站点</w:t>
            </w:r>
          </w:p>
        </w:tc>
      </w:tr>
      <w:tr w14:paraId="25F65436">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single" w:color="7F7F7F" w:sz="4" w:space="0"/>
              <w:right w:val="nil"/>
            </w:tcBorders>
            <w:vAlign w:val="center"/>
          </w:tcPr>
          <w:p w14:paraId="50B9F082">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Redocly AI</w:t>
            </w:r>
          </w:p>
        </w:tc>
        <w:tc>
          <w:tcPr>
            <w:tcW w:w="2184" w:type="pct"/>
            <w:tcBorders>
              <w:top w:val="nil"/>
              <w:left w:val="nil"/>
              <w:bottom w:val="single" w:color="7F7F7F" w:sz="4" w:space="0"/>
              <w:right w:val="nil"/>
            </w:tcBorders>
            <w:vAlign w:val="center"/>
          </w:tcPr>
          <w:p w14:paraId="084C8931">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文档智能生成、</w:t>
            </w:r>
            <w:r>
              <w:rPr>
                <w:rFonts w:hint="default" w:ascii="Times New Roman" w:hAnsi="Times New Roman" w:eastAsia="仿宋_GB2312"/>
                <w:sz w:val="20"/>
                <w:szCs w:val="20"/>
                <w:lang w:bidi="ar"/>
              </w:rPr>
              <w:t xml:space="preserve">OpenAPI </w:t>
            </w:r>
            <w:r>
              <w:rPr>
                <w:rFonts w:hint="eastAsia" w:ascii="Times New Roman" w:hAnsi="Times New Roman" w:eastAsia="仿宋_GB2312"/>
                <w:sz w:val="20"/>
                <w:szCs w:val="20"/>
                <w:lang w:bidi="ar"/>
              </w:rPr>
              <w:t>规范验证、文档可视化、代码示例生成、</w:t>
            </w: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治理</w:t>
            </w:r>
          </w:p>
        </w:tc>
        <w:tc>
          <w:tcPr>
            <w:tcW w:w="1682" w:type="pct"/>
            <w:tcBorders>
              <w:top w:val="nil"/>
              <w:left w:val="nil"/>
              <w:bottom w:val="single" w:color="7F7F7F" w:sz="4" w:space="0"/>
              <w:right w:val="nil"/>
            </w:tcBorders>
            <w:vAlign w:val="center"/>
          </w:tcPr>
          <w:p w14:paraId="7B37C7BB">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文档管理、</w:t>
            </w:r>
            <w:r>
              <w:rPr>
                <w:rFonts w:hint="default" w:ascii="Times New Roman" w:hAnsi="Times New Roman" w:eastAsia="仿宋_GB2312"/>
                <w:sz w:val="20"/>
                <w:szCs w:val="20"/>
                <w:lang w:bidi="ar"/>
              </w:rPr>
              <w:t xml:space="preserve">API </w:t>
            </w:r>
            <w:r>
              <w:rPr>
                <w:rFonts w:hint="eastAsia" w:ascii="Times New Roman" w:hAnsi="Times New Roman" w:eastAsia="仿宋_GB2312"/>
                <w:sz w:val="20"/>
                <w:szCs w:val="20"/>
                <w:lang w:bidi="ar"/>
              </w:rPr>
              <w:t>设计规范、开发者门户建设</w:t>
            </w:r>
          </w:p>
        </w:tc>
      </w:tr>
    </w:tbl>
    <w:p w14:paraId="76095815">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7.1.2 重点工具筛选依据</w:t>
      </w:r>
    </w:p>
    <w:p w14:paraId="5F850DDF">
      <w:pPr>
        <w:widowControl/>
        <w:ind w:firstLine="480" w:firstLineChars="200"/>
        <w:jc w:val="left"/>
      </w:pPr>
      <w:r>
        <w:rPr>
          <w:rFonts w:hint="eastAsia" w:ascii="宋体" w:hAnsi="宋体" w:eastAsia="宋体" w:cs="宋体"/>
          <w:kern w:val="0"/>
          <w:sz w:val="24"/>
          <w:lang w:bidi="ar"/>
        </w:rPr>
        <w:t>为确保调研的针对性和实用性，本次从上述主流工具中，筛选出3款重点工具（CodeGPT、Cursor、GitHub Copilot）进行详细调研与说明，筛选依据主要围绕以下5个核心维度，兼顾工具的市场影响力、功能完整性、实用性和适配性，具体如下：</w:t>
      </w:r>
    </w:p>
    <w:p w14:paraId="0E7201C0">
      <w:pPr>
        <w:widowControl/>
        <w:ind w:left="420" w:firstLine="480" w:firstLineChars="200"/>
        <w:jc w:val="left"/>
      </w:pPr>
      <w:r>
        <w:rPr>
          <w:rFonts w:hint="eastAsia" w:ascii="宋体" w:hAnsi="宋体" w:eastAsia="宋体" w:cs="宋体"/>
          <w:kern w:val="0"/>
          <w:sz w:val="24"/>
          <w:lang w:bidi="ar"/>
        </w:rPr>
        <w:t>1. 市场认可度：市场占有率高、用户口碑好、行业应用广泛的工具。</w:t>
      </w:r>
    </w:p>
    <w:p w14:paraId="46B9DF24">
      <w:pPr>
        <w:widowControl/>
        <w:ind w:left="420" w:firstLine="480" w:firstLineChars="200"/>
        <w:jc w:val="left"/>
      </w:pPr>
      <w:r>
        <w:rPr>
          <w:rFonts w:hint="eastAsia" w:ascii="宋体" w:hAnsi="宋体" w:eastAsia="宋体" w:cs="宋体"/>
          <w:kern w:val="0"/>
          <w:sz w:val="24"/>
          <w:lang w:bidi="ar"/>
        </w:rPr>
        <w:t>2. 文档生成功能完整性：重点考察工具是否覆盖文档生成的核心场景，包括代码注释（单行注释、块注释、函数注释等）、API文档（接口描述、参数说明、返回值说明等）、技术方案（设计文档、开发文档、维护文档等），以及文档的编辑、优化、导出等辅助功能。</w:t>
      </w:r>
    </w:p>
    <w:p w14:paraId="63B2515A">
      <w:pPr>
        <w:widowControl/>
        <w:ind w:left="420" w:firstLine="480" w:firstLineChars="200"/>
        <w:jc w:val="left"/>
      </w:pPr>
      <w:r>
        <w:rPr>
          <w:rFonts w:hint="eastAsia" w:ascii="宋体" w:hAnsi="宋体" w:eastAsia="宋体" w:cs="宋体"/>
          <w:kern w:val="0"/>
          <w:sz w:val="24"/>
          <w:lang w:bidi="ar"/>
        </w:rPr>
        <w:t>3. 技术适配性：考察工具支持的编程语言种类、与IDE的集成能力、部署方式的灵活性：支持Python、Java、JavaScript等主流编程语言，能够适配绝大多数开发场景；支持与VS Code、JetBrains系列等主流IDE集成，实现编码与文档生成的实时联动；涵盖云端部署、本地部署、客户端等多种部署方式，适配不同团队的数据安全需求和使用习惯。</w:t>
      </w:r>
    </w:p>
    <w:p w14:paraId="4AE7CB67">
      <w:pPr>
        <w:widowControl/>
        <w:ind w:left="420" w:firstLine="480" w:firstLineChars="200"/>
        <w:jc w:val="left"/>
      </w:pPr>
      <w:r>
        <w:rPr>
          <w:rFonts w:hint="eastAsia" w:ascii="宋体" w:hAnsi="宋体" w:eastAsia="宋体" w:cs="宋体"/>
          <w:kern w:val="0"/>
          <w:sz w:val="24"/>
          <w:lang w:bidi="ar"/>
        </w:rPr>
        <w:t>4. 生成质量与智能化程度：重点评估工具生成文档的准确性、规范性、逻辑性，以及是否具备上下文理解能力、个性化定制能力。</w:t>
      </w:r>
    </w:p>
    <w:p w14:paraId="397302DD">
      <w:pPr>
        <w:widowControl/>
        <w:ind w:left="420" w:firstLine="480" w:firstLineChars="200"/>
        <w:jc w:val="left"/>
        <w:rPr>
          <w:rFonts w:hint="eastAsia" w:ascii="宋体" w:hAnsi="宋体" w:eastAsia="宋体" w:cs="宋体"/>
          <w:sz w:val="28"/>
          <w:szCs w:val="28"/>
        </w:rPr>
      </w:pPr>
      <w:r>
        <w:rPr>
          <w:rFonts w:hint="eastAsia" w:ascii="宋体" w:hAnsi="宋体" w:eastAsia="宋体" w:cs="宋体"/>
          <w:kern w:val="0"/>
          <w:sz w:val="24"/>
          <w:lang w:bidi="ar"/>
        </w:rPr>
        <w:t>5. 实用性与性价比：考察工具的使用门槛、学习成本、收费模式，是否适合不同规模的团队（中小团队、大型企业）使用。</w:t>
      </w:r>
    </w:p>
    <w:p w14:paraId="0C41A6F7">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7.2 重点工具介绍</w:t>
      </w:r>
    </w:p>
    <w:p w14:paraId="4DAEFA91">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本次筛选出的CodeGPT、Cursor、GitHub Copilot三款重点工具，分别代表了开源工具、轻量化工具、生态化工具的典型类型，覆盖了不同规模团队的文档生成需求。以下对三款工具进行详细说明。</w:t>
      </w:r>
    </w:p>
    <w:p w14:paraId="4CCF664A">
      <w:pPr>
        <w:spacing w:before="240" w:after="240"/>
        <w:ind w:firstLine="560" w:firstLineChars="200"/>
        <w:jc w:val="left"/>
        <w:outlineLvl w:val="1"/>
        <w:rPr>
          <w:rFonts w:hint="eastAsia" w:ascii="宋体" w:hAnsi="宋体" w:eastAsia="宋体" w:cs="宋体"/>
          <w:sz w:val="24"/>
        </w:rPr>
      </w:pPr>
      <w:r>
        <w:rPr>
          <w:rFonts w:hint="eastAsia" w:ascii="宋体" w:hAnsi="宋体" w:eastAsia="宋体" w:cs="宋体"/>
          <w:sz w:val="28"/>
          <w:szCs w:val="28"/>
          <w:lang w:bidi="ar"/>
        </w:rPr>
        <w:t xml:space="preserve">7.2.1 </w:t>
      </w:r>
      <w:r>
        <w:rPr>
          <w:rFonts w:hint="eastAsia" w:ascii="宋体" w:hAnsi="宋体" w:eastAsia="宋体" w:cs="宋体"/>
          <w:sz w:val="24"/>
          <w:lang w:bidi="ar"/>
        </w:rPr>
        <w:t>GitHub Copilot</w:t>
      </w:r>
    </w:p>
    <w:p w14:paraId="4B940803">
      <w:pPr>
        <w:ind w:firstLine="480" w:firstLineChars="200"/>
        <w:jc w:val="left"/>
        <w:rPr>
          <w:rFonts w:hint="eastAsia" w:ascii="宋体" w:hAnsi="宋体" w:eastAsia="宋体" w:cs="宋体"/>
          <w:sz w:val="24"/>
        </w:rPr>
      </w:pPr>
      <w:r>
        <w:rPr>
          <w:rFonts w:hint="eastAsia" w:ascii="宋体" w:hAnsi="宋体" w:eastAsia="宋体" w:cs="宋体"/>
          <w:sz w:val="24"/>
          <w:lang w:bidi="ar"/>
        </w:rPr>
        <w:t>GitHub Copilot核心定位是“开发者的智能文档与代码助手”，实现代码注释、API文档、技术方案等各类文档的自动生成，同时具备代码补全、代码解释等辅助功能，是目前市场上应用最广泛、功能最完善的AI文档生成工具之一，广泛服务于中小团队到大型企业的各类软件开发项目。部署方式方面，GitHub Copilot主要采用云端部署模式，开发者通过IDE插件连接云端模型，无需本地部署复杂的环境，只需安装插件并登录GitHub账号即可使用。同时，提供企业版部署方案，支持私有部署，满足企业级项目的数据安全和隐私保护需求，避免核心代码和文档数据泄露。其与GitHub、主流IDE深度集成，无缝融入开发者的编码流程，无需切换平台，使用便捷；同时，支持多格式文档导出，适配不同的文档展示和对接需求，能够与Swagger、Notion等工具协同使用，形成完整的文档管理生态。</w:t>
      </w:r>
    </w:p>
    <w:p w14:paraId="090440D9">
      <w:pPr>
        <w:spacing w:before="240" w:after="240"/>
        <w:ind w:firstLine="560" w:firstLineChars="200"/>
        <w:jc w:val="left"/>
        <w:outlineLvl w:val="1"/>
        <w:rPr>
          <w:rFonts w:hint="eastAsia" w:ascii="宋体" w:hAnsi="宋体" w:eastAsia="宋体" w:cs="宋体"/>
          <w:sz w:val="24"/>
        </w:rPr>
      </w:pPr>
      <w:r>
        <w:rPr>
          <w:rFonts w:hint="eastAsia" w:ascii="宋体" w:hAnsi="宋体" w:eastAsia="宋体" w:cs="宋体"/>
          <w:sz w:val="28"/>
          <w:szCs w:val="28"/>
          <w:lang w:bidi="ar"/>
        </w:rPr>
        <w:t xml:space="preserve">7.2.2 </w:t>
      </w:r>
      <w:r>
        <w:rPr>
          <w:rFonts w:hint="eastAsia" w:ascii="宋体" w:hAnsi="宋体" w:eastAsia="宋体" w:cs="宋体"/>
          <w:sz w:val="24"/>
          <w:lang w:bidi="ar"/>
        </w:rPr>
        <w:t>Cursor</w:t>
      </w:r>
    </w:p>
    <w:p w14:paraId="03386B93">
      <w:pPr>
        <w:ind w:firstLine="480" w:firstLineChars="200"/>
        <w:jc w:val="left"/>
        <w:rPr>
          <w:rFonts w:hint="eastAsia" w:ascii="宋体" w:hAnsi="宋体" w:eastAsia="宋体" w:cs="宋体"/>
          <w:sz w:val="24"/>
        </w:rPr>
      </w:pPr>
      <w:r>
        <w:rPr>
          <w:rFonts w:hint="eastAsia" w:ascii="宋体" w:hAnsi="宋体" w:eastAsia="宋体" w:cs="宋体"/>
          <w:sz w:val="24"/>
          <w:lang w:bidi="ar"/>
        </w:rPr>
        <w:t>Cursor基于OpenAI的GPT-4、Claude 3.5 Sonnet等大语言模型，核心定位是“轻量化、高效率的AI文档与代码助手”，主打代码注释、API文档生成和技术方案撰写功能，同时具备代码补全、代码重构、代码审查等辅助功能，以其简洁的交互界面、强大的项目级上下文理解能力和便捷的使用体验，成为中小团队和独立开发者的首选工具之一，广泛应用于各类中小型软件开发项目。部署方式方面，Cursor支持云端部署、本地客户端部署和IDE插件部署三种方式，灵活性较高。云端部署无需本地安装复杂环境，只需登录账号即可使用；本地客户端部署可实现离线使用，避免网络依赖，同时保障数据隐私；IDE插件部署可无缝融入开发者的编码流程，提升使用便捷性。Cursor能够结合整个项目的代码风格和规范，生成与项目风格高度一致的文档，避免出现注释风格混乱的问题，尤其在处理大型项目重构时，能够识别分散在各处的代码模式，生成贴合项目实际的文档，实用性强。</w:t>
      </w:r>
    </w:p>
    <w:p w14:paraId="2683965C">
      <w:pPr>
        <w:spacing w:before="240" w:after="240"/>
        <w:ind w:firstLine="560" w:firstLineChars="200"/>
        <w:jc w:val="left"/>
        <w:outlineLvl w:val="1"/>
        <w:rPr>
          <w:rFonts w:hint="eastAsia" w:ascii="宋体" w:hAnsi="宋体" w:eastAsia="宋体" w:cs="宋体"/>
          <w:sz w:val="24"/>
        </w:rPr>
      </w:pPr>
      <w:r>
        <w:rPr>
          <w:rFonts w:hint="eastAsia" w:ascii="宋体" w:hAnsi="宋体" w:eastAsia="宋体" w:cs="宋体"/>
          <w:sz w:val="28"/>
          <w:szCs w:val="28"/>
          <w:lang w:bidi="ar"/>
        </w:rPr>
        <w:t xml:space="preserve">7.2.3 </w:t>
      </w:r>
      <w:r>
        <w:rPr>
          <w:rFonts w:hint="eastAsia" w:ascii="宋体" w:hAnsi="宋体" w:eastAsia="宋体" w:cs="宋体"/>
          <w:sz w:val="24"/>
          <w:lang w:bidi="ar"/>
        </w:rPr>
        <w:t>CodeGPT</w:t>
      </w:r>
    </w:p>
    <w:p w14:paraId="212C047E">
      <w:pPr>
        <w:ind w:firstLine="480" w:firstLineChars="200"/>
        <w:jc w:val="left"/>
        <w:rPr>
          <w:rFonts w:hint="eastAsia" w:ascii="宋体" w:hAnsi="宋体" w:eastAsia="宋体" w:cs="宋体"/>
          <w:sz w:val="24"/>
        </w:rPr>
      </w:pPr>
      <w:r>
        <w:rPr>
          <w:rFonts w:hint="eastAsia" w:ascii="宋体" w:hAnsi="宋体" w:eastAsia="宋体" w:cs="宋体"/>
          <w:sz w:val="24"/>
          <w:lang w:bidi="ar"/>
        </w:rPr>
        <w:t>CodeGPT核心定位是“开源、可定制的AI文档与代码助手”，主打代码注释生成、Markdown文档生成、API文档生成和代码逻辑分析文档生成功能，同时具备代码补全、代码解释、二次开发等功能。作为开源工具，CodeGPT支持本地部署、二次开发和个性化定制，能够满足不同团队的个性化文档生成需求，广泛应用于有定制化需求的中小团队、开源项目和科研团队。其核心优势在于结合了代码文件转换和自然语言处理技术，能够将项目代码转换为可阅读的文档格式，帮助开发者快速理解代码结构和逻辑。作为开源工具，提供完整的源代码和API接口，支持开发者进行二次开发和个性化定制，能够满足不同团队的特殊文档需求，尤其适合有定制化需求的团队和开源项目。同时，开源特性使得工具能够不断接收社区贡献，持续迭代优化。</w:t>
      </w:r>
    </w:p>
    <w:p w14:paraId="30B521AD">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7.3 部分工具部署与测试</w:t>
      </w:r>
    </w:p>
    <w:p w14:paraId="2FD9C3C3">
      <w:pPr>
        <w:ind w:firstLine="480" w:firstLineChars="200"/>
        <w:jc w:val="left"/>
        <w:rPr>
          <w:rFonts w:hint="eastAsia" w:ascii="宋体" w:hAnsi="宋体" w:eastAsia="宋体" w:cs="宋体"/>
          <w:sz w:val="24"/>
        </w:rPr>
      </w:pPr>
      <w:r>
        <w:rPr>
          <w:rFonts w:hint="eastAsia" w:ascii="宋体" w:hAnsi="宋体" w:eastAsia="宋体" w:cs="宋体"/>
          <w:sz w:val="24"/>
          <w:lang w:bidi="ar"/>
        </w:rPr>
        <w:t>为全面评估当前主流AI工具在软件文档编写阶段的适用性与效果，我们依据设定的测试框架，对遴选的3款代表性工具进行了系统性实验。本次实验旨在回答以下核心问题：AI工具能否准确理解代码逻辑并生成符合规范的文档？能否生成完整可用的README文档？能否生成标准化的API接口文档？以及工具在文档生成效率与质量方面的综合表现如何？验证3款AI工具在文档生成各环节的实际表现，评估其在真实项目场景中的适用性与效果。</w:t>
      </w:r>
    </w:p>
    <w:p w14:paraId="5037E87B">
      <w:pPr>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7.3.1 测试场景与环境</w:t>
      </w:r>
    </w:p>
    <w:p w14:paraId="0BDE8BF5">
      <w:pPr>
        <w:ind w:firstLine="480" w:firstLineChars="200"/>
        <w:jc w:val="left"/>
        <w:rPr>
          <w:rFonts w:hint="eastAsia" w:ascii="宋体" w:hAnsi="宋体" w:eastAsia="宋体" w:cs="宋体"/>
          <w:sz w:val="24"/>
        </w:rPr>
      </w:pPr>
      <w:r>
        <w:rPr>
          <w:rFonts w:hint="eastAsia" w:ascii="宋体" w:hAnsi="宋体" w:eastAsia="宋体" w:cs="宋体"/>
          <w:sz w:val="24"/>
          <w:lang w:bidi="ar"/>
        </w:rPr>
        <w:t>实验采用统一的测试场景——一款基于FastAPI的用户管理系统的文档生成任务。测试材料包含三部分输入：约450行的Python核心功能代码（包含8个核心函数）、3个数据模型定义（DBUser、UserCreate、User）、以及完整的FastAPI应用架构。所有工具的输入指令均严格遵循标准化脚本，以确保测试结果的可比性与可复现性。</w:t>
      </w:r>
      <w:r>
        <w:rPr>
          <w:rFonts w:hint="eastAsia" w:ascii="宋体" w:hAnsi="宋体" w:eastAsia="宋体" w:cs="宋体"/>
          <w:b/>
          <w:bCs/>
          <w:sz w:val="24"/>
          <w:lang w:bidi="ar"/>
        </w:rPr>
        <w:t>测试代码和结果存放在小组调研项目tools文件夹下对应工具分类。</w:t>
      </w:r>
    </w:p>
    <w:p w14:paraId="73ABDE3D">
      <w:pPr>
        <w:ind w:firstLine="480" w:firstLineChars="200"/>
        <w:jc w:val="left"/>
        <w:rPr>
          <w:rFonts w:hint="eastAsia" w:ascii="宋体" w:hAnsi="宋体" w:eastAsia="宋体" w:cs="宋体"/>
          <w:sz w:val="24"/>
        </w:rPr>
      </w:pPr>
      <w:r>
        <w:rPr>
          <w:rFonts w:hint="eastAsia" w:ascii="宋体" w:hAnsi="宋体" w:eastAsia="宋体" w:cs="宋体"/>
          <w:sz w:val="24"/>
          <w:lang w:bidi="ar"/>
        </w:rPr>
        <w:t>本次实验在常规网络环境下进行，硬件配置为Intel i9-14900HX处理器、32GB内存，操作系统为Windows 11。测试工具中，CodeGPT通过VS Code扩展访问；Cursor通过独立IDE进行测试；GitHub Copilot通过VS Code扩展进行测试。测试过程全程记录输入输出，并依据测试记录表模板进行结构化评分。</w:t>
      </w:r>
    </w:p>
    <w:p w14:paraId="2379B8C2">
      <w:pPr>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7.3.2 测试结果</w:t>
      </w:r>
    </w:p>
    <w:p w14:paraId="0FB1A1DA">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1. CodeGPT测试结果：全能型文档生成助手的表现</w:t>
      </w:r>
    </w:p>
    <w:p w14:paraId="2C9AE497">
      <w:pPr>
        <w:ind w:firstLine="480" w:firstLineChars="200"/>
        <w:jc w:val="left"/>
        <w:rPr>
          <w:rFonts w:hint="eastAsia" w:ascii="宋体" w:hAnsi="宋体" w:eastAsia="宋体" w:cs="宋体"/>
          <w:sz w:val="24"/>
        </w:rPr>
      </w:pPr>
      <w:r>
        <w:rPr>
          <w:rFonts w:hint="eastAsia" w:ascii="宋体" w:hAnsi="宋体" w:eastAsia="宋体" w:cs="宋体"/>
          <w:sz w:val="24"/>
          <w:lang w:bidi="ar"/>
        </w:rPr>
        <w:t>CodeGPT作为本次测试中覆盖全部三项任务的工具，其表现全面且稳定。在任务1（函数文档生成）中，CodeGPT准确识别出8个核心函数的功能逻辑，为每个函数生成了符合Google Style规范的完整docstring，包含Args、Returns、Raises、Examples、Notes等标准字段。例如，对于 create_user 函数，CodeGPT不仅准确描述了函数的创建用户流程，还详细说明了参数验证规则（邮箱格式验证、密码哈希处理）、可能的异常类型（ValueError、IntegrityError、ValidationError），并提供了可直接运行的代码示例。</w:t>
      </w:r>
    </w:p>
    <w:p w14:paraId="4D4037C4">
      <w:pPr>
        <w:ind w:firstLine="480" w:firstLineChars="200"/>
        <w:jc w:val="left"/>
        <w:rPr>
          <w:rFonts w:hint="eastAsia" w:ascii="宋体" w:hAnsi="宋体" w:eastAsia="宋体" w:cs="宋体"/>
          <w:sz w:val="24"/>
        </w:rPr>
      </w:pPr>
      <w:r>
        <w:rPr>
          <w:rFonts w:hint="eastAsia" w:ascii="宋体" w:hAnsi="宋体" w:eastAsia="宋体" w:cs="宋体"/>
          <w:sz w:val="24"/>
          <w:lang w:bidi="ar"/>
        </w:rPr>
        <w:t>在任务2（README生成）中，CodeGPT展现了生成完整项目文档的能力。生成的README文档约400行，包含项目概述、功能特性、技术栈、安装说明、配置说明、快速开始、API使用示例、项目结构、测试指南、部署说明、贡献指南、许可证等12个标准章节。其安装步骤详细且可执行，包含了虚拟环境创建、依赖安装、环境变量配置、数据库初始化、服务启动等完整流程。技术栈识别准确，正确识别了FastAPI 0.104.0、SQLAlchemy 2.0.23、Pydantic 2.5.0等关键依赖版本。</w:t>
      </w:r>
    </w:p>
    <w:p w14:paraId="33A83BE9">
      <w:pPr>
        <w:ind w:firstLine="480" w:firstLineChars="200"/>
        <w:jc w:val="left"/>
        <w:rPr>
          <w:rFonts w:hint="eastAsia" w:ascii="宋体" w:hAnsi="宋体" w:eastAsia="宋体" w:cs="宋体"/>
          <w:sz w:val="24"/>
        </w:rPr>
      </w:pPr>
      <w:r>
        <w:rPr>
          <w:rFonts w:hint="eastAsia" w:ascii="宋体" w:hAnsi="宋体" w:eastAsia="宋体" w:cs="宋体"/>
          <w:sz w:val="24"/>
          <w:lang w:bidi="ar"/>
        </w:rPr>
        <w:t>任务3（API文档生成）同样表现优异。CodeGPT生成了约600行的OpenAPI 3.0规范文档，涵盖8个核心接口（POST /users、GET /users/{id}、PUT /users/{id}、DELETE /users/{id}、POST /auth/login、POST /auth/register、POST /auth/refresh、GET /users）。每个接口都包含详细的请求/响应Schema定义、参数验证规则、错误码说明（400、401、404、500），以及实用的代码示例。文档格式规范，可直接导入Swagger UI进行可视化展示。</w:t>
      </w:r>
    </w:p>
    <w:p w14:paraId="580F2E16">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2. Cursor测试结果：高精度文档生成的标杆</w:t>
      </w:r>
    </w:p>
    <w:p w14:paraId="5967F707">
      <w:pPr>
        <w:ind w:firstLine="480" w:firstLineChars="200"/>
        <w:jc w:val="left"/>
        <w:rPr>
          <w:rFonts w:hint="eastAsia" w:ascii="宋体" w:hAnsi="宋体" w:eastAsia="宋体" w:cs="宋体"/>
          <w:sz w:val="24"/>
        </w:rPr>
      </w:pPr>
      <w:r>
        <w:rPr>
          <w:rFonts w:hint="eastAsia" w:ascii="宋体" w:hAnsi="宋体" w:eastAsia="宋体" w:cs="宋体"/>
          <w:sz w:val="24"/>
          <w:lang w:bidi="ar"/>
        </w:rPr>
        <w:t>Cursor在文档生成任务中展现了卓越的准确性和完整性。在任务1（函数文档生成）中，Cursor对8个核心函数的文档准确率是三款工具中表现最好的。其生成的docstring不仅格式规范，还自动添加了业务背景说明和函数间调用关系的标注（See Also字段）。例如，对于 create_user 函数，Cursor不仅详细说明了参数类型和验证规则，还准确理解了用户创建的完整流程，并在See Also字段中正确标注了相关函数（validate_email、hash_password、User模型）。</w:t>
      </w:r>
    </w:p>
    <w:p w14:paraId="047CBD1C">
      <w:pPr>
        <w:ind w:firstLine="480" w:firstLineChars="200"/>
        <w:jc w:val="left"/>
        <w:rPr>
          <w:rFonts w:hint="eastAsia" w:ascii="宋体" w:hAnsi="宋体" w:eastAsia="宋体" w:cs="宋体"/>
          <w:sz w:val="24"/>
        </w:rPr>
      </w:pPr>
      <w:r>
        <w:rPr>
          <w:rFonts w:hint="eastAsia" w:ascii="宋体" w:hAnsi="宋体" w:eastAsia="宋体" w:cs="宋体"/>
          <w:sz w:val="24"/>
          <w:lang w:bidi="ar"/>
        </w:rPr>
        <w:t>在任务2（README生成）中，Cursor生成了450行的完整README文档，涵盖所有必需章节。其生成的文档语言流畅专业，使用了Badge、Emoji等现代文档元素，增强了可读性。自动生成的项目目录结构图清晰展示了 app/ 、 tests/ 、 alembic/ 等目录的组织方式。API使用示例实用且可执行，示例代码可直接运行。部署说明同时包含了Docker部署和传统部署两种方式，考虑了不同场景需求。</w:t>
      </w:r>
    </w:p>
    <w:p w14:paraId="406F8E6C">
      <w:pPr>
        <w:ind w:firstLine="480" w:firstLineChars="200"/>
        <w:jc w:val="left"/>
        <w:rPr>
          <w:rFonts w:hint="eastAsia" w:ascii="宋体" w:hAnsi="宋体" w:eastAsia="宋体" w:cs="宋体"/>
          <w:sz w:val="24"/>
        </w:rPr>
      </w:pPr>
      <w:r>
        <w:rPr>
          <w:rFonts w:hint="eastAsia" w:ascii="宋体" w:hAnsi="宋体" w:eastAsia="宋体" w:cs="宋体"/>
          <w:sz w:val="24"/>
          <w:lang w:bidi="ar"/>
        </w:rPr>
        <w:t>任务3（API文档生成）中，Cursor生成了650行的OpenAPI 3.0规范文档，8个接口的Schema定义完整准确。文档不仅包含了标准的请求/响应示例，还详细说明了认证方式（JWT Bearer Token）、错误码说明、参数验证规则等关键信息。自动生成的Swagger UI配置可直接用于API文档可视化展示。</w:t>
      </w:r>
    </w:p>
    <w:p w14:paraId="12B7A85E">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3. GitHub Copilot测试结果：性价比最高的文档生成工具</w:t>
      </w:r>
    </w:p>
    <w:p w14:paraId="2AC2DD8A">
      <w:pPr>
        <w:ind w:firstLine="480" w:firstLineChars="200"/>
        <w:jc w:val="left"/>
        <w:rPr>
          <w:rFonts w:hint="eastAsia" w:ascii="宋体" w:hAnsi="宋体" w:eastAsia="宋体" w:cs="宋体"/>
          <w:sz w:val="24"/>
        </w:rPr>
      </w:pPr>
      <w:r>
        <w:rPr>
          <w:rFonts w:hint="eastAsia" w:ascii="宋体" w:hAnsi="宋体" w:eastAsia="宋体" w:cs="宋体"/>
          <w:sz w:val="24"/>
          <w:lang w:bidi="ar"/>
        </w:rPr>
        <w:t>GitHub Copilot在文档生成任务中展现了良好的性价比。在任务1（函数文档生成）中，8个核心函数全部生成了符合Google Style规范的docstring。其生成的文档格式规范、参数类型标注准确、返回值说明清晰。例如，对于 create_user 函数，Copilot准确描述了函数的创建用户流程，但在参数验证细节（如密码强度要求、邮箱格式标准）的说明上略显简略，需要人工补充。</w:t>
      </w:r>
    </w:p>
    <w:p w14:paraId="10B9C43D">
      <w:pPr>
        <w:ind w:firstLine="480" w:firstLineChars="200"/>
        <w:jc w:val="left"/>
        <w:rPr>
          <w:rFonts w:hint="eastAsia" w:ascii="宋体" w:hAnsi="宋体" w:eastAsia="宋体" w:cs="宋体"/>
          <w:sz w:val="24"/>
        </w:rPr>
      </w:pPr>
      <w:r>
        <w:rPr>
          <w:rFonts w:hint="eastAsia" w:ascii="宋体" w:hAnsi="宋体" w:eastAsia="宋体" w:cs="宋体"/>
          <w:sz w:val="24"/>
          <w:lang w:bidi="ar"/>
        </w:rPr>
        <w:t>在任务2（README生成）中，Copilot生成了420行的完整README文档，包含所有必需章节。其自动识别技术栈的能力准确，正确识别了FastAPI、SQLAlchemy、Pydantic等关键框架。安装步骤详细且可执行，配置说明基本完整。API使用示例实用，大部分示例代码可直接运行，但有2个示例需要微调（主要是curl命令的header格式）。</w:t>
      </w:r>
    </w:p>
    <w:p w14:paraId="41AA081D">
      <w:pPr>
        <w:ind w:firstLine="480" w:firstLineChars="200"/>
        <w:jc w:val="left"/>
        <w:rPr>
          <w:rFonts w:hint="eastAsia" w:ascii="宋体" w:hAnsi="宋体" w:eastAsia="宋体" w:cs="宋体"/>
          <w:sz w:val="24"/>
        </w:rPr>
      </w:pPr>
      <w:r>
        <w:rPr>
          <w:rFonts w:hint="eastAsia" w:ascii="宋体" w:hAnsi="宋体" w:eastAsia="宋体" w:cs="宋体"/>
          <w:sz w:val="24"/>
          <w:lang w:bidi="ar"/>
        </w:rPr>
        <w:t>任务3（API文档生成）中，Copilot生成了600行的OpenAPI 3.0规范文档。接口说明完整、请求/响应示例清晰、错误码说明全面（400、401、404、409、500）。PUT接口的部分参数说明可以更详细，但整体质量满足实际需求。</w:t>
      </w:r>
    </w:p>
    <w:tbl>
      <w:tblPr>
        <w:tblStyle w:val="15"/>
        <w:tblW w:w="4601"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640"/>
        <w:gridCol w:w="3513"/>
        <w:gridCol w:w="2689"/>
      </w:tblGrid>
      <w:tr w14:paraId="7D2ED96D">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045" w:type="pct"/>
            <w:tcBorders>
              <w:top w:val="single" w:color="7F7F7F" w:sz="4" w:space="0"/>
              <w:left w:val="nil"/>
              <w:bottom w:val="single" w:color="7F7F7F" w:sz="4" w:space="0"/>
              <w:right w:val="nil"/>
              <w:insideH w:val="single" w:sz="4" w:space="0"/>
            </w:tcBorders>
            <w:vAlign w:val="center"/>
          </w:tcPr>
          <w:p w14:paraId="330623F7">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239" w:type="pct"/>
            <w:tcBorders>
              <w:top w:val="single" w:color="7F7F7F" w:sz="4" w:space="0"/>
              <w:left w:val="nil"/>
              <w:bottom w:val="single" w:color="7F7F7F" w:sz="4" w:space="0"/>
              <w:right w:val="nil"/>
              <w:insideH w:val="single" w:sz="4" w:space="0"/>
            </w:tcBorders>
            <w:vAlign w:val="center"/>
          </w:tcPr>
          <w:p w14:paraId="0D9E95FF">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优点</w:t>
            </w:r>
          </w:p>
        </w:tc>
        <w:tc>
          <w:tcPr>
            <w:tcW w:w="1714" w:type="pct"/>
            <w:tcBorders>
              <w:top w:val="single" w:color="7F7F7F" w:sz="4" w:space="0"/>
              <w:left w:val="nil"/>
              <w:bottom w:val="single" w:color="7F7F7F" w:sz="4" w:space="0"/>
              <w:right w:val="nil"/>
              <w:insideH w:val="single" w:sz="4" w:space="0"/>
            </w:tcBorders>
            <w:vAlign w:val="center"/>
          </w:tcPr>
          <w:p w14:paraId="17ED1442">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缺点</w:t>
            </w:r>
          </w:p>
        </w:tc>
      </w:tr>
      <w:tr w14:paraId="71B0D75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045" w:type="pct"/>
            <w:tcBorders>
              <w:top w:val="nil"/>
              <w:left w:val="nil"/>
              <w:bottom w:val="nil"/>
              <w:right w:val="nil"/>
            </w:tcBorders>
            <w:vAlign w:val="center"/>
          </w:tcPr>
          <w:p w14:paraId="0958264F">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Cursor</w:t>
            </w:r>
          </w:p>
        </w:tc>
        <w:tc>
          <w:tcPr>
            <w:tcW w:w="2239" w:type="pct"/>
            <w:tcBorders>
              <w:top w:val="nil"/>
              <w:left w:val="nil"/>
              <w:bottom w:val="nil"/>
              <w:right w:val="nil"/>
            </w:tcBorders>
            <w:vAlign w:val="center"/>
          </w:tcPr>
          <w:p w14:paraId="15C253FB">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 xml:space="preserve">准确率最高、理解上下文能力强、文档可读性好    </w:t>
            </w:r>
          </w:p>
        </w:tc>
        <w:tc>
          <w:tcPr>
            <w:tcW w:w="1714" w:type="pct"/>
            <w:tcBorders>
              <w:top w:val="nil"/>
              <w:left w:val="nil"/>
              <w:bottom w:val="nil"/>
              <w:right w:val="nil"/>
            </w:tcBorders>
            <w:vAlign w:val="center"/>
          </w:tcPr>
          <w:p w14:paraId="5B1C8F43">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需要切换IDE、价格较高</w:t>
            </w:r>
          </w:p>
        </w:tc>
      </w:tr>
      <w:tr w14:paraId="72492C2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045" w:type="pct"/>
            <w:tcBorders>
              <w:top w:val="nil"/>
              <w:left w:val="nil"/>
              <w:bottom w:val="nil"/>
              <w:right w:val="nil"/>
            </w:tcBorders>
            <w:vAlign w:val="center"/>
          </w:tcPr>
          <w:p w14:paraId="28419120">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GitHub Copilot</w:t>
            </w:r>
          </w:p>
        </w:tc>
        <w:tc>
          <w:tcPr>
            <w:tcW w:w="2239" w:type="pct"/>
            <w:tcBorders>
              <w:top w:val="nil"/>
              <w:left w:val="nil"/>
              <w:bottom w:val="nil"/>
              <w:right w:val="nil"/>
            </w:tcBorders>
            <w:vAlign w:val="center"/>
          </w:tcPr>
          <w:p w14:paraId="766949C5">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性价比高、易用性好、生态集成完善</w:t>
            </w:r>
          </w:p>
        </w:tc>
        <w:tc>
          <w:tcPr>
            <w:tcW w:w="1714" w:type="pct"/>
            <w:tcBorders>
              <w:top w:val="nil"/>
              <w:left w:val="nil"/>
              <w:bottom w:val="nil"/>
              <w:right w:val="nil"/>
            </w:tcBorders>
            <w:vAlign w:val="center"/>
          </w:tcPr>
          <w:p w14:paraId="403FFFE8">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准确率略低、必须联网</w:t>
            </w:r>
          </w:p>
        </w:tc>
      </w:tr>
      <w:tr w14:paraId="1F5A1658">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045" w:type="pct"/>
            <w:tcBorders>
              <w:top w:val="nil"/>
              <w:left w:val="nil"/>
              <w:bottom w:val="nil"/>
              <w:right w:val="nil"/>
            </w:tcBorders>
            <w:vAlign w:val="center"/>
          </w:tcPr>
          <w:p w14:paraId="7C2F3824">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CodeGPT</w:t>
            </w:r>
          </w:p>
        </w:tc>
        <w:tc>
          <w:tcPr>
            <w:tcW w:w="2239" w:type="pct"/>
            <w:tcBorders>
              <w:top w:val="nil"/>
              <w:left w:val="nil"/>
              <w:bottom w:val="nil"/>
              <w:right w:val="nil"/>
            </w:tcBorders>
            <w:vAlign w:val="center"/>
          </w:tcPr>
          <w:p w14:paraId="3A89BFFA">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免费使用、文档质量高、框架识别准</w:t>
            </w:r>
          </w:p>
        </w:tc>
        <w:tc>
          <w:tcPr>
            <w:tcW w:w="1714" w:type="pct"/>
            <w:tcBorders>
              <w:top w:val="nil"/>
              <w:left w:val="nil"/>
              <w:bottom w:val="nil"/>
              <w:right w:val="nil"/>
            </w:tcBorders>
            <w:vAlign w:val="center"/>
          </w:tcPr>
          <w:p w14:paraId="5196C03F">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生成速度较慢、需人工审核</w:t>
            </w:r>
          </w:p>
        </w:tc>
      </w:tr>
    </w:tbl>
    <w:p w14:paraId="5E17DF32">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7.4 小结</w:t>
      </w:r>
    </w:p>
    <w:p w14:paraId="54DA67F7">
      <w:pPr>
        <w:ind w:firstLine="480" w:firstLineChars="200"/>
        <w:jc w:val="left"/>
        <w:rPr>
          <w:rFonts w:hint="eastAsia" w:ascii="宋体" w:hAnsi="宋体" w:eastAsia="宋体" w:cs="宋体"/>
          <w:sz w:val="24"/>
        </w:rPr>
      </w:pPr>
      <w:r>
        <w:rPr>
          <w:rFonts w:hint="eastAsia" w:ascii="宋体" w:hAnsi="宋体" w:eastAsia="宋体" w:cs="宋体"/>
          <w:sz w:val="24"/>
          <w:lang w:bidi="ar"/>
        </w:rPr>
        <w:t>尽管AI文档生成工具已取得显著进展，但在实际应用中仍面临一些挑战：一是部分工具对小众编程语言或复杂代码逻辑的理解不够精准，生成的文档存在歧义或错误；二是文档的个性化定制能力不足，难以完全适配不同团队的文档规范和业务需求；三是部分云端工具存在数据隐私风险，企业级项目的核心代码和文档数据安全性难以保障；四是文档的后续维护和更新机制不够完善，部分工具无法实现代码修改后文档的自动同步更新。未来，随着大模型能力的持续迭代和代码语义分析技术的不断优化，AI文档生成工具将朝着更精准、更灵活、更安全、更智能的方向发展，进一步深度融入软件工程全流程，成为开发者不可或缺的辅助工具。</w:t>
      </w:r>
    </w:p>
    <w:p w14:paraId="59D350A9">
      <w:pPr>
        <w:numPr>
          <w:ilvl w:val="0"/>
          <w:numId w:val="3"/>
        </w:num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代码审查类工具调研与测试</w:t>
      </w:r>
    </w:p>
    <w:p w14:paraId="1ACA4CBF">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8.1 代码审查类工具调研</w:t>
      </w:r>
    </w:p>
    <w:p w14:paraId="5DEEFDB2">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在软件工程实践中，代码审查是保障软件质量、提升团队协作效率、防范安全风险的关键环节。传统的代码审查严重依赖资深工程师的人工经验，存在审查周期长、标准不一致、知识难以传承、低级错误与复杂逻辑问题并存等痛点。尤其是在分布式团队协作、微服务架构盛行、技术栈日益复杂的背景下，完全依赖人工的代码审查已成为交付流程中的瓶颈。人工智能技术的介入，特别是基于大型代码语料库训练的大语言模型和静态代码分析技术的深度融合，正在深刻变革代码审查的范式。以Cursor、GitHub Copilot、SonarQube等为代表的工具，通过提供实时代码建议、自动缺陷检测、安全漏洞扫描、架构异味识别、复杂度分析等功能，将代码审查从一项阶段性、后置的、人工密集型活动，转变为一个嵌入开发者日常工作流、实时反馈、自动化的、智能化的质量保障过程。这不仅显著提升了缺陷发现的早期性和审查效率，还通过持续的规范提示与知识传递，帮助团队统一编码标准，提升代码库的整体可维护性与安全性。</w:t>
      </w:r>
    </w:p>
    <w:p w14:paraId="34878C5A">
      <w:pPr>
        <w:spacing w:before="240" w:after="240"/>
        <w:ind w:firstLine="560" w:firstLineChars="200"/>
        <w:jc w:val="left"/>
        <w:outlineLvl w:val="1"/>
        <w:rPr>
          <w:rFonts w:hint="eastAsia" w:ascii="宋体" w:hAnsi="宋体" w:eastAsia="宋体" w:cs="宋体"/>
          <w:sz w:val="28"/>
          <w:szCs w:val="28"/>
        </w:rPr>
      </w:pPr>
      <w:r>
        <w:rPr>
          <w:rFonts w:hint="eastAsia" w:ascii="宋体" w:hAnsi="宋体" w:eastAsia="宋体" w:cs="宋体"/>
          <w:sz w:val="28"/>
          <w:szCs w:val="28"/>
          <w:lang w:bidi="ar"/>
        </w:rPr>
        <w:t>8.1.1 主流工具调研清单</w:t>
      </w:r>
    </w:p>
    <w:p w14:paraId="4F2027BE">
      <w:pPr>
        <w:ind w:firstLine="480" w:firstLineChars="200"/>
        <w:jc w:val="left"/>
        <w:rPr>
          <w:rFonts w:hint="eastAsia" w:ascii="宋体" w:hAnsi="宋体" w:eastAsia="宋体" w:cs="宋体"/>
          <w:sz w:val="24"/>
        </w:rPr>
      </w:pPr>
      <w:r>
        <w:rPr>
          <w:rFonts w:hint="eastAsia" w:ascii="宋体" w:hAnsi="宋体" w:eastAsia="宋体" w:cs="宋体"/>
          <w:sz w:val="24"/>
          <w:lang w:bidi="ar"/>
        </w:rPr>
        <w:t>本部分调研聚焦于AI辅助代码审查、安全漏洞检测与代码规范检查领域，筛选了市场上广泛使用且技术先进的代表性工具。调研旨在为不同规模、不同技术栈、不同成熟度的开发团队在选型智能代码审查解决方案时提供参考依据。</w:t>
      </w:r>
    </w:p>
    <w:tbl>
      <w:tblPr>
        <w:tblStyle w:val="15"/>
        <w:tblW w:w="4557"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760"/>
        <w:gridCol w:w="3393"/>
        <w:gridCol w:w="2614"/>
      </w:tblGrid>
      <w:tr w14:paraId="61198A69">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single" w:color="7F7F7F" w:sz="4" w:space="0"/>
              <w:left w:val="nil"/>
              <w:bottom w:val="single" w:color="7F7F7F" w:sz="4" w:space="0"/>
              <w:right w:val="nil"/>
              <w:insideH w:val="single" w:sz="4" w:space="0"/>
            </w:tcBorders>
            <w:vAlign w:val="center"/>
          </w:tcPr>
          <w:p w14:paraId="1FA19611">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184" w:type="pct"/>
            <w:tcBorders>
              <w:top w:val="single" w:color="7F7F7F" w:sz="4" w:space="0"/>
              <w:left w:val="nil"/>
              <w:bottom w:val="single" w:color="7F7F7F" w:sz="4" w:space="0"/>
              <w:right w:val="nil"/>
              <w:insideH w:val="single" w:sz="4" w:space="0"/>
            </w:tcBorders>
            <w:vAlign w:val="center"/>
          </w:tcPr>
          <w:p w14:paraId="1506CF30">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682" w:type="pct"/>
            <w:tcBorders>
              <w:top w:val="single" w:color="7F7F7F" w:sz="4" w:space="0"/>
              <w:left w:val="nil"/>
              <w:bottom w:val="single" w:color="7F7F7F" w:sz="4" w:space="0"/>
              <w:right w:val="nil"/>
              <w:insideH w:val="single" w:sz="4" w:space="0"/>
            </w:tcBorders>
            <w:vAlign w:val="center"/>
          </w:tcPr>
          <w:p w14:paraId="41472314">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504DE1B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2BDFB750">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Cursor(Bugbot)</w:t>
            </w:r>
          </w:p>
        </w:tc>
        <w:tc>
          <w:tcPr>
            <w:tcW w:w="2184" w:type="pct"/>
            <w:tcBorders>
              <w:top w:val="nil"/>
              <w:left w:val="nil"/>
              <w:bottom w:val="nil"/>
              <w:right w:val="nil"/>
            </w:tcBorders>
            <w:vAlign w:val="center"/>
          </w:tcPr>
          <w:p w14:paraId="40883162">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自动审查</w:t>
            </w:r>
            <w:r>
              <w:rPr>
                <w:rFonts w:hint="default" w:ascii="Times New Roman" w:hAnsi="Times New Roman" w:eastAsia="仿宋_GB2312"/>
                <w:sz w:val="20"/>
                <w:szCs w:val="20"/>
                <w:lang w:bidi="ar"/>
              </w:rPr>
              <w:t xml:space="preserve"> PR</w:t>
            </w:r>
            <w:r>
              <w:rPr>
                <w:rFonts w:hint="eastAsia" w:ascii="Times New Roman" w:hAnsi="Times New Roman" w:eastAsia="仿宋_GB2312"/>
                <w:sz w:val="20"/>
                <w:szCs w:val="20"/>
                <w:lang w:bidi="ar"/>
              </w:rPr>
              <w:t>、检测</w:t>
            </w:r>
            <w:r>
              <w:rPr>
                <w:rFonts w:hint="default" w:ascii="Times New Roman" w:hAnsi="Times New Roman" w:eastAsia="仿宋_GB2312"/>
                <w:sz w:val="20"/>
                <w:szCs w:val="20"/>
                <w:lang w:bidi="ar"/>
              </w:rPr>
              <w:t xml:space="preserve"> Bug</w:t>
            </w:r>
            <w:r>
              <w:rPr>
                <w:rFonts w:hint="eastAsia" w:ascii="Times New Roman" w:hAnsi="Times New Roman" w:eastAsia="仿宋_GB2312"/>
                <w:sz w:val="20"/>
                <w:szCs w:val="20"/>
                <w:lang w:bidi="ar"/>
              </w:rPr>
              <w:t>、在</w:t>
            </w:r>
            <w:r>
              <w:rPr>
                <w:rFonts w:hint="default" w:ascii="Times New Roman" w:hAnsi="Times New Roman" w:eastAsia="仿宋_GB2312"/>
                <w:sz w:val="20"/>
                <w:szCs w:val="20"/>
                <w:lang w:bidi="ar"/>
              </w:rPr>
              <w:t xml:space="preserve"> GitHub PR </w:t>
            </w:r>
            <w:r>
              <w:rPr>
                <w:rFonts w:hint="eastAsia" w:ascii="Times New Roman" w:hAnsi="Times New Roman" w:eastAsia="仿宋_GB2312"/>
                <w:sz w:val="20"/>
                <w:szCs w:val="20"/>
                <w:lang w:bidi="ar"/>
              </w:rPr>
              <w:t>页面直接反馈问题和修复建议；云端异步执行代码生成与修改</w:t>
            </w:r>
          </w:p>
        </w:tc>
        <w:tc>
          <w:tcPr>
            <w:tcW w:w="1682" w:type="pct"/>
            <w:tcBorders>
              <w:top w:val="nil"/>
              <w:left w:val="nil"/>
              <w:bottom w:val="nil"/>
              <w:right w:val="nil"/>
            </w:tcBorders>
            <w:vAlign w:val="center"/>
          </w:tcPr>
          <w:p w14:paraId="43DB54B8">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缩短</w:t>
            </w:r>
            <w:r>
              <w:rPr>
                <w:rFonts w:hint="default" w:ascii="Times New Roman" w:hAnsi="Times New Roman" w:eastAsia="仿宋_GB2312"/>
                <w:sz w:val="20"/>
                <w:szCs w:val="20"/>
                <w:lang w:bidi="ar"/>
              </w:rPr>
              <w:t xml:space="preserve"> Code Review </w:t>
            </w:r>
            <w:r>
              <w:rPr>
                <w:rFonts w:hint="eastAsia" w:ascii="Times New Roman" w:hAnsi="Times New Roman" w:eastAsia="仿宋_GB2312"/>
                <w:sz w:val="20"/>
                <w:szCs w:val="20"/>
                <w:lang w:bidi="ar"/>
              </w:rPr>
              <w:t>时间，提高代码质量保障；处理大量小任务并行或非实时交互需求</w:t>
            </w:r>
          </w:p>
        </w:tc>
      </w:tr>
      <w:tr w14:paraId="3383F4C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56D8551C">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GitHub Copilot</w:t>
            </w:r>
          </w:p>
        </w:tc>
        <w:tc>
          <w:tcPr>
            <w:tcW w:w="2184" w:type="pct"/>
            <w:tcBorders>
              <w:top w:val="nil"/>
              <w:left w:val="nil"/>
              <w:bottom w:val="nil"/>
              <w:right w:val="nil"/>
            </w:tcBorders>
            <w:vAlign w:val="center"/>
          </w:tcPr>
          <w:p w14:paraId="4445FF2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自动代码审查（安全、规范、逻辑漏洞、性能优化）、交互式</w:t>
            </w:r>
            <w:r>
              <w:rPr>
                <w:rFonts w:hint="default" w:ascii="Times New Roman" w:hAnsi="Times New Roman" w:eastAsia="仿宋_GB2312"/>
                <w:sz w:val="20"/>
                <w:szCs w:val="20"/>
                <w:lang w:bidi="ar"/>
              </w:rPr>
              <w:t xml:space="preserve"> Review</w:t>
            </w:r>
            <w:r>
              <w:rPr>
                <w:rFonts w:hint="eastAsia" w:ascii="Times New Roman" w:hAnsi="Times New Roman" w:eastAsia="仿宋_GB2312"/>
                <w:sz w:val="20"/>
                <w:szCs w:val="20"/>
                <w:lang w:bidi="ar"/>
              </w:rPr>
              <w:t>、一键安全扫描、自定义智能体</w:t>
            </w:r>
          </w:p>
        </w:tc>
        <w:tc>
          <w:tcPr>
            <w:tcW w:w="1682" w:type="pct"/>
            <w:tcBorders>
              <w:top w:val="nil"/>
              <w:left w:val="nil"/>
              <w:bottom w:val="nil"/>
              <w:right w:val="nil"/>
            </w:tcBorders>
            <w:vAlign w:val="center"/>
          </w:tcPr>
          <w:p w14:paraId="4C59FE77">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重构开发流程，实现</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人工</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混合审查模式，提升开发阶段实时反馈效率</w:t>
            </w:r>
          </w:p>
        </w:tc>
      </w:tr>
      <w:tr w14:paraId="076642EC">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685205BA">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SonarQube (SonarLint)</w:t>
            </w:r>
            <w:r>
              <w:rPr>
                <w:rFonts w:hint="eastAsia" w:ascii="Times New Roman" w:hAnsi="Times New Roman" w:eastAsia="仿宋_GB2312"/>
                <w:b/>
                <w:bCs/>
                <w:sz w:val="20"/>
                <w:szCs w:val="20"/>
                <w:lang w:bidi="ar"/>
              </w:rPr>
              <w:t>​</w:t>
            </w:r>
          </w:p>
        </w:tc>
        <w:tc>
          <w:tcPr>
            <w:tcW w:w="2184" w:type="pct"/>
            <w:tcBorders>
              <w:top w:val="nil"/>
              <w:left w:val="nil"/>
              <w:bottom w:val="nil"/>
              <w:right w:val="nil"/>
            </w:tcBorders>
            <w:vAlign w:val="center"/>
          </w:tcPr>
          <w:p w14:paraId="2DB29A72">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SonarQube</w:t>
            </w:r>
            <w:r>
              <w:rPr>
                <w:rFonts w:hint="eastAsia" w:ascii="Times New Roman" w:hAnsi="Times New Roman" w:eastAsia="仿宋_GB2312"/>
                <w:sz w:val="20"/>
                <w:szCs w:val="20"/>
                <w:lang w:bidi="ar"/>
              </w:rPr>
              <w:t>：集中式代码质量与安全分析平台，审计和报告整体代码质量</w:t>
            </w:r>
            <w:r>
              <w:rPr>
                <w:rFonts w:hint="default" w:ascii="Times New Roman" w:hAnsi="Times New Roman" w:eastAsia="仿宋_GB2312"/>
                <w:sz w:val="20"/>
                <w:szCs w:val="20"/>
                <w:lang w:bidi="ar"/>
              </w:rPr>
              <w:br w:type="textWrapping"/>
            </w:r>
            <w:r>
              <w:rPr>
                <w:rFonts w:hint="default" w:ascii="Times New Roman" w:hAnsi="Times New Roman" w:eastAsia="仿宋_GB2312"/>
                <w:sz w:val="20"/>
                <w:szCs w:val="20"/>
                <w:lang w:bidi="ar"/>
              </w:rPr>
              <w:t>SonarLint</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 xml:space="preserve">IDE </w:t>
            </w:r>
            <w:r>
              <w:rPr>
                <w:rFonts w:hint="eastAsia" w:ascii="Times New Roman" w:hAnsi="Times New Roman" w:eastAsia="仿宋_GB2312"/>
                <w:sz w:val="20"/>
                <w:szCs w:val="20"/>
                <w:lang w:bidi="ar"/>
              </w:rPr>
              <w:t>插件，实时发现和修复代码问题</w:t>
            </w:r>
            <w:r>
              <w:rPr>
                <w:rFonts w:hint="default" w:ascii="Times New Roman" w:hAnsi="Times New Roman" w:eastAsia="仿宋_GB2312"/>
                <w:sz w:val="20"/>
                <w:szCs w:val="20"/>
                <w:lang w:bidi="ar"/>
              </w:rPr>
              <w:t xml:space="preserve"> </w:t>
            </w:r>
          </w:p>
        </w:tc>
        <w:tc>
          <w:tcPr>
            <w:tcW w:w="1682" w:type="pct"/>
            <w:tcBorders>
              <w:top w:val="nil"/>
              <w:left w:val="nil"/>
              <w:bottom w:val="nil"/>
              <w:right w:val="nil"/>
            </w:tcBorders>
            <w:vAlign w:val="center"/>
          </w:tcPr>
          <w:p w14:paraId="37DBD424">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SonarQube</w:t>
            </w:r>
            <w:r>
              <w:rPr>
                <w:rFonts w:hint="eastAsia" w:ascii="Times New Roman" w:hAnsi="Times New Roman" w:eastAsia="仿宋_GB2312"/>
                <w:sz w:val="20"/>
                <w:szCs w:val="20"/>
                <w:lang w:bidi="ar"/>
              </w:rPr>
              <w:t>：持续集成</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交付流程，团队代码质量监控</w:t>
            </w:r>
            <w:r>
              <w:rPr>
                <w:rFonts w:hint="default" w:ascii="Times New Roman" w:hAnsi="Times New Roman" w:eastAsia="仿宋_GB2312"/>
                <w:sz w:val="20"/>
                <w:szCs w:val="20"/>
                <w:lang w:bidi="ar"/>
              </w:rPr>
              <w:br w:type="textWrapping"/>
            </w:r>
            <w:r>
              <w:rPr>
                <w:rFonts w:hint="default" w:ascii="Times New Roman" w:hAnsi="Times New Roman" w:eastAsia="仿宋_GB2312"/>
                <w:sz w:val="20"/>
                <w:szCs w:val="20"/>
                <w:lang w:bidi="ar"/>
              </w:rPr>
              <w:t>SonarLint</w:t>
            </w:r>
            <w:r>
              <w:rPr>
                <w:rFonts w:hint="eastAsia" w:ascii="Times New Roman" w:hAnsi="Times New Roman" w:eastAsia="仿宋_GB2312"/>
                <w:sz w:val="20"/>
                <w:szCs w:val="20"/>
                <w:lang w:bidi="ar"/>
              </w:rPr>
              <w:t>：开发者本地开发，预防和修复问题</w:t>
            </w:r>
            <w:r>
              <w:rPr>
                <w:rFonts w:hint="default" w:ascii="Times New Roman" w:hAnsi="Times New Roman" w:eastAsia="仿宋_GB2312"/>
                <w:sz w:val="20"/>
                <w:szCs w:val="20"/>
                <w:lang w:bidi="ar"/>
              </w:rPr>
              <w:t xml:space="preserve"> </w:t>
            </w:r>
          </w:p>
        </w:tc>
      </w:tr>
      <w:tr w14:paraId="2AA05D6D">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922030A">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Amazon CodeGuru</w:t>
            </w:r>
            <w:r>
              <w:rPr>
                <w:rFonts w:hint="eastAsia" w:ascii="Times New Roman" w:hAnsi="Times New Roman" w:eastAsia="仿宋_GB2312"/>
                <w:b/>
                <w:bCs/>
                <w:sz w:val="20"/>
                <w:szCs w:val="20"/>
                <w:lang w:bidi="ar"/>
              </w:rPr>
              <w:t>​</w:t>
            </w:r>
          </w:p>
        </w:tc>
        <w:tc>
          <w:tcPr>
            <w:tcW w:w="2184" w:type="pct"/>
            <w:tcBorders>
              <w:top w:val="nil"/>
              <w:left w:val="nil"/>
              <w:bottom w:val="nil"/>
              <w:right w:val="nil"/>
            </w:tcBorders>
            <w:vAlign w:val="center"/>
          </w:tcPr>
          <w:p w14:paraId="28DB9663">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机器学习驱动的代码审查（</w:t>
            </w:r>
            <w:r>
              <w:rPr>
                <w:rFonts w:hint="default" w:ascii="Times New Roman" w:hAnsi="Times New Roman" w:eastAsia="仿宋_GB2312"/>
                <w:sz w:val="20"/>
                <w:szCs w:val="20"/>
                <w:lang w:bidi="ar"/>
              </w:rPr>
              <w:t>Java/Python</w:t>
            </w:r>
            <w:r>
              <w:rPr>
                <w:rFonts w:hint="eastAsia" w:ascii="Times New Roman" w:hAnsi="Times New Roman" w:eastAsia="仿宋_GB2312"/>
                <w:sz w:val="20"/>
                <w:szCs w:val="20"/>
                <w:lang w:bidi="ar"/>
              </w:rPr>
              <w:t>）、安全漏洞检测（</w:t>
            </w:r>
            <w:r>
              <w:rPr>
                <w:rFonts w:hint="default" w:ascii="Times New Roman" w:hAnsi="Times New Roman" w:eastAsia="仿宋_GB2312"/>
                <w:sz w:val="20"/>
                <w:szCs w:val="20"/>
                <w:lang w:bidi="ar"/>
              </w:rPr>
              <w:t>SAST</w:t>
            </w:r>
            <w:r>
              <w:rPr>
                <w:rFonts w:hint="eastAsia" w:ascii="Times New Roman" w:hAnsi="Times New Roman" w:eastAsia="仿宋_GB2312"/>
                <w:sz w:val="20"/>
                <w:szCs w:val="20"/>
                <w:lang w:bidi="ar"/>
              </w:rPr>
              <w:t>）、性能分析（</w:t>
            </w:r>
            <w:r>
              <w:rPr>
                <w:rFonts w:hint="default" w:ascii="Times New Roman" w:hAnsi="Times New Roman" w:eastAsia="仿宋_GB2312"/>
                <w:sz w:val="20"/>
                <w:szCs w:val="20"/>
                <w:lang w:bidi="ar"/>
              </w:rPr>
              <w:t>Profiler</w:t>
            </w:r>
            <w:r>
              <w:rPr>
                <w:rFonts w:hint="eastAsia" w:ascii="Times New Roman" w:hAnsi="Times New Roman" w:eastAsia="仿宋_GB2312"/>
                <w:sz w:val="20"/>
                <w:szCs w:val="20"/>
                <w:lang w:bidi="ar"/>
              </w:rPr>
              <w:t>）、自动推理减少误报</w:t>
            </w:r>
          </w:p>
        </w:tc>
        <w:tc>
          <w:tcPr>
            <w:tcW w:w="1682" w:type="pct"/>
            <w:tcBorders>
              <w:top w:val="nil"/>
              <w:left w:val="nil"/>
              <w:bottom w:val="nil"/>
              <w:right w:val="nil"/>
            </w:tcBorders>
            <w:vAlign w:val="center"/>
          </w:tcPr>
          <w:p w14:paraId="0B25224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提高代码可维护性，查找性能瓶颈，在</w:t>
            </w:r>
            <w:r>
              <w:rPr>
                <w:rFonts w:hint="default" w:ascii="Times New Roman" w:hAnsi="Times New Roman" w:eastAsia="仿宋_GB2312"/>
                <w:sz w:val="20"/>
                <w:szCs w:val="20"/>
                <w:lang w:bidi="ar"/>
              </w:rPr>
              <w:t xml:space="preserve"> CI/CD </w:t>
            </w:r>
            <w:r>
              <w:rPr>
                <w:rFonts w:hint="eastAsia" w:ascii="Times New Roman" w:hAnsi="Times New Roman" w:eastAsia="仿宋_GB2312"/>
                <w:sz w:val="20"/>
                <w:szCs w:val="20"/>
                <w:lang w:bidi="ar"/>
              </w:rPr>
              <w:t>中识别安全风险</w:t>
            </w:r>
          </w:p>
        </w:tc>
      </w:tr>
      <w:tr w14:paraId="5EEA651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652CE674">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JetBrains AI Assistant</w:t>
            </w:r>
            <w:r>
              <w:rPr>
                <w:rFonts w:hint="eastAsia" w:ascii="Times New Roman" w:hAnsi="Times New Roman" w:eastAsia="仿宋_GB2312"/>
                <w:b/>
                <w:bCs/>
                <w:sz w:val="20"/>
                <w:szCs w:val="20"/>
                <w:lang w:bidi="ar"/>
              </w:rPr>
              <w:t>​</w:t>
            </w:r>
          </w:p>
        </w:tc>
        <w:tc>
          <w:tcPr>
            <w:tcW w:w="2184" w:type="pct"/>
            <w:tcBorders>
              <w:top w:val="nil"/>
              <w:left w:val="nil"/>
              <w:bottom w:val="nil"/>
              <w:right w:val="nil"/>
            </w:tcBorders>
            <w:vAlign w:val="center"/>
          </w:tcPr>
          <w:p w14:paraId="0691D167">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解释代码、代码补全、重构建议、生成测试</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文档、自我审查、解决</w:t>
            </w:r>
            <w:r>
              <w:rPr>
                <w:rFonts w:hint="default" w:ascii="Times New Roman" w:hAnsi="Times New Roman" w:eastAsia="仿宋_GB2312"/>
                <w:sz w:val="20"/>
                <w:szCs w:val="20"/>
                <w:lang w:bidi="ar"/>
              </w:rPr>
              <w:t xml:space="preserve"> Git </w:t>
            </w:r>
            <w:r>
              <w:rPr>
                <w:rFonts w:hint="eastAsia" w:ascii="Times New Roman" w:hAnsi="Times New Roman" w:eastAsia="仿宋_GB2312"/>
                <w:sz w:val="20"/>
                <w:szCs w:val="20"/>
                <w:lang w:bidi="ar"/>
              </w:rPr>
              <w:t>冲突、生成提交信息</w:t>
            </w:r>
          </w:p>
        </w:tc>
        <w:tc>
          <w:tcPr>
            <w:tcW w:w="1682" w:type="pct"/>
            <w:tcBorders>
              <w:top w:val="nil"/>
              <w:left w:val="nil"/>
              <w:bottom w:val="nil"/>
              <w:right w:val="nil"/>
            </w:tcBorders>
            <w:vAlign w:val="center"/>
          </w:tcPr>
          <w:p w14:paraId="231B070E">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JetBrains IDE </w:t>
            </w:r>
            <w:r>
              <w:rPr>
                <w:rFonts w:hint="eastAsia" w:ascii="Times New Roman" w:hAnsi="Times New Roman" w:eastAsia="仿宋_GB2312"/>
                <w:sz w:val="20"/>
                <w:szCs w:val="20"/>
                <w:lang w:bidi="ar"/>
              </w:rPr>
              <w:t>用户（</w:t>
            </w:r>
            <w:r>
              <w:rPr>
                <w:rFonts w:hint="default" w:ascii="Times New Roman" w:hAnsi="Times New Roman" w:eastAsia="仿宋_GB2312"/>
                <w:sz w:val="20"/>
                <w:szCs w:val="20"/>
                <w:lang w:bidi="ar"/>
              </w:rPr>
              <w:t xml:space="preserve">IntelliJ IDEA, PyCharm </w:t>
            </w:r>
            <w:r>
              <w:rPr>
                <w:rFonts w:hint="eastAsia" w:ascii="Times New Roman" w:hAnsi="Times New Roman" w:eastAsia="仿宋_GB2312"/>
                <w:sz w:val="20"/>
                <w:szCs w:val="20"/>
                <w:lang w:bidi="ar"/>
              </w:rPr>
              <w:t>等）的日常开发辅助，提升代码理解和编写效率</w:t>
            </w:r>
          </w:p>
        </w:tc>
      </w:tr>
      <w:tr w14:paraId="5099011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61364993">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"https://www.greptile.com/" \t "_blank" </w:instrText>
            </w:r>
            <w:r>
              <w:fldChar w:fldCharType="separate"/>
            </w:r>
            <w:r>
              <w:rPr>
                <w:rStyle w:val="14"/>
                <w:rFonts w:hint="default" w:ascii="Times New Roman" w:hAnsi="Times New Roman" w:eastAsia="仿宋_GB2312"/>
                <w:b/>
                <w:bCs/>
                <w:color w:val="auto"/>
                <w:sz w:val="20"/>
                <w:szCs w:val="20"/>
                <w:u w:val="none"/>
                <w:lang w:bidi="ar"/>
              </w:rPr>
              <w:t>Greptile</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7AB17B2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全代码库上下文分析、自动化</w:t>
            </w:r>
            <w:r>
              <w:rPr>
                <w:rFonts w:hint="default" w:ascii="Times New Roman" w:hAnsi="Times New Roman" w:eastAsia="仿宋_GB2312"/>
                <w:sz w:val="20"/>
                <w:szCs w:val="20"/>
                <w:lang w:bidi="ar"/>
              </w:rPr>
              <w:t xml:space="preserve"> PR </w:t>
            </w:r>
            <w:r>
              <w:rPr>
                <w:rFonts w:hint="eastAsia" w:ascii="Times New Roman" w:hAnsi="Times New Roman" w:eastAsia="仿宋_GB2312"/>
                <w:sz w:val="20"/>
                <w:szCs w:val="20"/>
                <w:lang w:bidi="ar"/>
              </w:rPr>
              <w:t>审查、</w:t>
            </w:r>
            <w:r>
              <w:rPr>
                <w:rFonts w:hint="default" w:ascii="Times New Roman" w:hAnsi="Times New Roman" w:eastAsia="仿宋_GB2312"/>
                <w:sz w:val="20"/>
                <w:szCs w:val="20"/>
                <w:lang w:bidi="ar"/>
              </w:rPr>
              <w:t xml:space="preserve">Issue </w:t>
            </w:r>
            <w:r>
              <w:rPr>
                <w:rFonts w:hint="eastAsia" w:ascii="Times New Roman" w:hAnsi="Times New Roman" w:eastAsia="仿宋_GB2312"/>
                <w:sz w:val="20"/>
                <w:szCs w:val="20"/>
                <w:lang w:bidi="ar"/>
              </w:rPr>
              <w:t>增强、对话式</w:t>
            </w:r>
            <w:r>
              <w:rPr>
                <w:rFonts w:hint="default" w:ascii="Times New Roman" w:hAnsi="Times New Roman" w:eastAsia="仿宋_GB2312"/>
                <w:sz w:val="20"/>
                <w:szCs w:val="20"/>
                <w:lang w:bidi="ar"/>
              </w:rPr>
              <w:t xml:space="preserve"> AI </w:t>
            </w:r>
            <w:r>
              <w:rPr>
                <w:rFonts w:hint="eastAsia" w:ascii="Times New Roman" w:hAnsi="Times New Roman" w:eastAsia="仿宋_GB2312"/>
                <w:sz w:val="20"/>
                <w:szCs w:val="20"/>
                <w:lang w:bidi="ar"/>
              </w:rPr>
              <w:t>助手、构建代码关系图</w:t>
            </w:r>
          </w:p>
        </w:tc>
        <w:tc>
          <w:tcPr>
            <w:tcW w:w="1682" w:type="pct"/>
            <w:tcBorders>
              <w:top w:val="nil"/>
              <w:left w:val="nil"/>
              <w:bottom w:val="nil"/>
              <w:right w:val="nil"/>
            </w:tcBorders>
            <w:vAlign w:val="center"/>
          </w:tcPr>
          <w:p w14:paraId="05CE261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自动化代码审查，加速</w:t>
            </w:r>
            <w:r>
              <w:rPr>
                <w:rFonts w:hint="default" w:ascii="Times New Roman" w:hAnsi="Times New Roman" w:eastAsia="仿宋_GB2312"/>
                <w:sz w:val="20"/>
                <w:szCs w:val="20"/>
                <w:lang w:bidi="ar"/>
              </w:rPr>
              <w:t xml:space="preserve"> PR </w:t>
            </w:r>
            <w:r>
              <w:rPr>
                <w:rFonts w:hint="eastAsia" w:ascii="Times New Roman" w:hAnsi="Times New Roman" w:eastAsia="仿宋_GB2312"/>
                <w:sz w:val="20"/>
                <w:szCs w:val="20"/>
                <w:lang w:bidi="ar"/>
              </w:rPr>
              <w:t>流程，帮助新成员快速理解代码库</w:t>
            </w:r>
          </w:p>
        </w:tc>
      </w:tr>
      <w:tr w14:paraId="7AACA6C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18CCF342">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"https://www.codeant.ai/" \t "_blank" </w:instrText>
            </w:r>
            <w:r>
              <w:fldChar w:fldCharType="separate"/>
            </w:r>
            <w:r>
              <w:rPr>
                <w:rStyle w:val="14"/>
                <w:rFonts w:hint="default" w:ascii="Times New Roman" w:hAnsi="Times New Roman" w:eastAsia="仿宋_GB2312"/>
                <w:b/>
                <w:bCs/>
                <w:color w:val="auto"/>
                <w:sz w:val="20"/>
                <w:szCs w:val="20"/>
                <w:u w:val="none"/>
                <w:lang w:bidi="ar"/>
              </w:rPr>
              <w:t>CodeAnt AI</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099CDB29">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AI </w:t>
            </w:r>
            <w:r>
              <w:rPr>
                <w:rFonts w:hint="eastAsia" w:ascii="Times New Roman" w:hAnsi="Times New Roman" w:eastAsia="仿宋_GB2312"/>
                <w:sz w:val="20"/>
                <w:szCs w:val="20"/>
                <w:lang w:bidi="ar"/>
              </w:rPr>
              <w:t>驱动代码审查、安全漏洞检测（</w:t>
            </w:r>
            <w:r>
              <w:rPr>
                <w:rFonts w:hint="default" w:ascii="Times New Roman" w:hAnsi="Times New Roman" w:eastAsia="仿宋_GB2312"/>
                <w:sz w:val="20"/>
                <w:szCs w:val="20"/>
                <w:lang w:bidi="ar"/>
              </w:rPr>
              <w:t>OWASP</w:t>
            </w:r>
            <w:r>
              <w:rPr>
                <w:rFonts w:hint="eastAsia" w:ascii="Times New Roman" w:hAnsi="Times New Roman" w:eastAsia="仿宋_GB2312"/>
                <w:sz w:val="20"/>
                <w:szCs w:val="20"/>
                <w:lang w:bidi="ar"/>
              </w:rPr>
              <w:t>）、多语言支持、自定义规则、代码质量与复杂度分析</w:t>
            </w:r>
          </w:p>
        </w:tc>
        <w:tc>
          <w:tcPr>
            <w:tcW w:w="1682" w:type="pct"/>
            <w:tcBorders>
              <w:top w:val="nil"/>
              <w:left w:val="nil"/>
              <w:bottom w:val="nil"/>
              <w:right w:val="nil"/>
            </w:tcBorders>
            <w:vAlign w:val="center"/>
          </w:tcPr>
          <w:p w14:paraId="61905F80">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加速代码审查，安全优先开发，技术债务治理，强制执行团队编码规范</w:t>
            </w:r>
          </w:p>
        </w:tc>
      </w:tr>
      <w:tr w14:paraId="6B95FAC6">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4C866AF2">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"https://www.qodo.ai/" \t "_blank" </w:instrText>
            </w:r>
            <w:r>
              <w:fldChar w:fldCharType="separate"/>
            </w:r>
            <w:r>
              <w:rPr>
                <w:rStyle w:val="14"/>
                <w:rFonts w:hint="default" w:ascii="Times New Roman" w:hAnsi="Times New Roman" w:eastAsia="仿宋_GB2312"/>
                <w:b/>
                <w:bCs/>
                <w:color w:val="auto"/>
                <w:sz w:val="20"/>
                <w:szCs w:val="20"/>
                <w:u w:val="none"/>
                <w:lang w:bidi="ar"/>
              </w:rPr>
              <w:t>Qodo</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5BC1932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智能代码补全、自动化单元测试、深度</w:t>
            </w:r>
            <w:r>
              <w:rPr>
                <w:rFonts w:hint="default" w:ascii="Times New Roman" w:hAnsi="Times New Roman" w:eastAsia="仿宋_GB2312"/>
                <w:sz w:val="20"/>
                <w:szCs w:val="20"/>
                <w:lang w:bidi="ar"/>
              </w:rPr>
              <w:t xml:space="preserve"> PR </w:t>
            </w:r>
            <w:r>
              <w:rPr>
                <w:rFonts w:hint="eastAsia" w:ascii="Times New Roman" w:hAnsi="Times New Roman" w:eastAsia="仿宋_GB2312"/>
                <w:sz w:val="20"/>
                <w:szCs w:val="20"/>
                <w:lang w:bidi="ar"/>
              </w:rPr>
              <w:t>审查、重构与维护、定制化工作流</w:t>
            </w:r>
          </w:p>
        </w:tc>
        <w:tc>
          <w:tcPr>
            <w:tcW w:w="1682" w:type="pct"/>
            <w:tcBorders>
              <w:top w:val="nil"/>
              <w:left w:val="nil"/>
              <w:bottom w:val="nil"/>
              <w:right w:val="nil"/>
            </w:tcBorders>
            <w:vAlign w:val="center"/>
          </w:tcPr>
          <w:p w14:paraId="2C379683">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左移</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代码质量管理，确保代码完整性，提升测试覆盖率和协作效率</w:t>
            </w:r>
          </w:p>
        </w:tc>
      </w:tr>
      <w:tr w14:paraId="7932380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73C2804D">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"https://snyk.io/product/snyk-code/" \t "_blank" </w:instrText>
            </w:r>
            <w:r>
              <w:fldChar w:fldCharType="separate"/>
            </w:r>
            <w:r>
              <w:rPr>
                <w:rStyle w:val="14"/>
                <w:rFonts w:hint="default" w:ascii="Times New Roman" w:hAnsi="Times New Roman" w:eastAsia="仿宋_GB2312"/>
                <w:b/>
                <w:bCs/>
                <w:color w:val="auto"/>
                <w:sz w:val="20"/>
                <w:szCs w:val="20"/>
                <w:u w:val="none"/>
                <w:lang w:bidi="ar"/>
              </w:rPr>
              <w:t>Snyk DeepCode</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07C10C47">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AI </w:t>
            </w:r>
            <w:r>
              <w:rPr>
                <w:rFonts w:hint="eastAsia" w:ascii="Times New Roman" w:hAnsi="Times New Roman" w:eastAsia="仿宋_GB2312"/>
                <w:sz w:val="20"/>
                <w:szCs w:val="20"/>
                <w:lang w:bidi="ar"/>
              </w:rPr>
              <w:t>驱动的智能代码分析、安全漏洞检测（上下文识别、数据流分析）、减少误报</w:t>
            </w:r>
          </w:p>
        </w:tc>
        <w:tc>
          <w:tcPr>
            <w:tcW w:w="1682" w:type="pct"/>
            <w:tcBorders>
              <w:top w:val="nil"/>
              <w:left w:val="nil"/>
              <w:bottom w:val="nil"/>
              <w:right w:val="nil"/>
            </w:tcBorders>
            <w:vAlign w:val="center"/>
          </w:tcPr>
          <w:p w14:paraId="1400AE7A">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 xml:space="preserve">DevSecOps </w:t>
            </w:r>
            <w:r>
              <w:rPr>
                <w:rFonts w:hint="eastAsia" w:ascii="Times New Roman" w:hAnsi="Times New Roman" w:eastAsia="仿宋_GB2312"/>
                <w:sz w:val="20"/>
                <w:szCs w:val="20"/>
                <w:lang w:bidi="ar"/>
              </w:rPr>
              <w:t>实践，软件供应链安全，识别复杂漏洞和硬编码密钥等风险</w:t>
            </w:r>
          </w:p>
        </w:tc>
      </w:tr>
      <w:tr w14:paraId="184447C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3" w:type="pct"/>
            <w:tcBorders>
              <w:top w:val="nil"/>
              <w:left w:val="nil"/>
              <w:bottom w:val="nil"/>
              <w:right w:val="nil"/>
            </w:tcBorders>
            <w:vAlign w:val="center"/>
          </w:tcPr>
          <w:p w14:paraId="169BC60D">
            <w:pPr>
              <w:spacing w:line="360" w:lineRule="auto"/>
              <w:jc w:val="center"/>
              <w:rPr>
                <w:rFonts w:hint="default" w:ascii="Times New Roman" w:hAnsi="Times New Roman" w:eastAsia="仿宋_GB2312"/>
                <w:b w:val="0"/>
                <w:bCs w:val="0"/>
                <w:sz w:val="20"/>
                <w:szCs w:val="20"/>
                <w:lang w:bidi="ar"/>
              </w:rPr>
            </w:pPr>
            <w:r>
              <w:fldChar w:fldCharType="begin"/>
            </w:r>
            <w:r>
              <w:instrText xml:space="preserve"> HYPERLINK "https://www.codacy.com/" \t "_blank" </w:instrText>
            </w:r>
            <w:r>
              <w:fldChar w:fldCharType="separate"/>
            </w:r>
            <w:r>
              <w:rPr>
                <w:rStyle w:val="14"/>
                <w:rFonts w:hint="default" w:ascii="Times New Roman" w:hAnsi="Times New Roman" w:eastAsia="仿宋_GB2312"/>
                <w:b/>
                <w:bCs/>
                <w:color w:val="auto"/>
                <w:sz w:val="20"/>
                <w:szCs w:val="20"/>
                <w:u w:val="none"/>
                <w:lang w:bidi="ar"/>
              </w:rPr>
              <w:t>Codacy</w:t>
            </w:r>
            <w:r>
              <w:rPr>
                <w:rStyle w:val="14"/>
                <w:rFonts w:hint="default" w:ascii="Times New Roman" w:hAnsi="Times New Roman" w:eastAsia="仿宋_GB2312"/>
                <w:b/>
                <w:bCs/>
                <w:color w:val="auto"/>
                <w:sz w:val="20"/>
                <w:szCs w:val="20"/>
                <w:u w:val="none"/>
                <w:lang w:bidi="ar"/>
              </w:rPr>
              <w:fldChar w:fldCharType="end"/>
            </w:r>
          </w:p>
        </w:tc>
        <w:tc>
          <w:tcPr>
            <w:tcW w:w="2184" w:type="pct"/>
            <w:tcBorders>
              <w:top w:val="nil"/>
              <w:left w:val="nil"/>
              <w:bottom w:val="nil"/>
              <w:right w:val="nil"/>
            </w:tcBorders>
            <w:vAlign w:val="center"/>
          </w:tcPr>
          <w:p w14:paraId="7109970B">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代码质量分析、安全分析（</w:t>
            </w:r>
            <w:r>
              <w:rPr>
                <w:rFonts w:hint="default" w:ascii="Times New Roman" w:hAnsi="Times New Roman" w:eastAsia="仿宋_GB2312"/>
                <w:sz w:val="20"/>
                <w:szCs w:val="20"/>
                <w:lang w:bidi="ar"/>
              </w:rPr>
              <w:t>SAST/SCA/IaC/DAST</w:t>
            </w:r>
            <w:r>
              <w:rPr>
                <w:rFonts w:hint="eastAsia" w:ascii="Times New Roman" w:hAnsi="Times New Roman" w:eastAsia="仿宋_GB2312"/>
                <w:sz w:val="20"/>
                <w:szCs w:val="20"/>
                <w:lang w:bidi="ar"/>
              </w:rPr>
              <w:t>）、覆盖率信息、重复代码检测</w:t>
            </w:r>
          </w:p>
        </w:tc>
        <w:tc>
          <w:tcPr>
            <w:tcW w:w="1682" w:type="pct"/>
            <w:tcBorders>
              <w:top w:val="nil"/>
              <w:left w:val="nil"/>
              <w:bottom w:val="nil"/>
              <w:right w:val="nil"/>
            </w:tcBorders>
            <w:vAlign w:val="center"/>
          </w:tcPr>
          <w:p w14:paraId="17F4754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代码质量审计、技术债务评估、风格指南合规检查、安全漏洞扫描</w:t>
            </w:r>
          </w:p>
        </w:tc>
      </w:tr>
    </w:tbl>
    <w:p w14:paraId="0E81E04E">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8.1.2 重点工具筛选依据</w:t>
      </w:r>
    </w:p>
    <w:p w14:paraId="2786C95C">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 xml:space="preserve">为确保调研的针对性、代表性和实用性，本部分调研从功能代表性、技术前瞻性、市场影响力和生态集成度四个维度，筛选出Cursor、GitHub Copilot和SonarQube作为本次深度剖析的重点工具。GitHub Copilot普及度最高，代表了将大型语言模型深度嵌入开发工作流的未来方向，其审查功能是AI原生代码交互的典型体现。Cursor则是在此基础上更进一步，将AI功能深度整合进一个现代化的代码编辑器中，其“聊天+编辑”的模式代表了新一代智能IDE的交互范式，其审查过程更侧重于开发者与AI的对话式协作。SonarQube是传统静态代码分析领域的标杆，其基于规则和深度语义分析的引擎在代码质量、安全性和可维护性检测方面具有极高的专业性和准确性，代表了经典、严谨、可度量的代码质量保障体系。这三款工具分别代表了AI赋能代码审查的三个关键维度：AI原生交互（Cursor）、AI增强的实时协作（GitHub Copilot）​ 以及AI与传统分析技术的专业融合（SonarQube）。它们覆盖了从开发者本地编辑、团队协作流程到企业级质量门禁的全场景，能够为不同需求的团队提供一个立体、全面的选型参考框架。 </w:t>
      </w:r>
      <w:r>
        <w:rPr>
          <w:rFonts w:hint="eastAsia" w:ascii="宋体" w:hAnsi="宋体" w:eastAsia="宋体" w:cs="宋体"/>
          <w:sz w:val="28"/>
          <w:szCs w:val="28"/>
          <w:lang w:bidi="ar"/>
        </w:rPr>
        <w:t xml:space="preserve"> </w:t>
      </w:r>
    </w:p>
    <w:p w14:paraId="78E78AA9">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8.2 重点工具介绍</w:t>
      </w:r>
    </w:p>
    <w:p w14:paraId="65BF7718">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8.2.1 Cursor</w:t>
      </w:r>
    </w:p>
    <w:p w14:paraId="7D48BDBD">
      <w:pPr>
        <w:ind w:firstLine="480" w:firstLineChars="200"/>
        <w:jc w:val="left"/>
        <w:rPr>
          <w:rFonts w:hint="eastAsia" w:ascii="宋体" w:hAnsi="宋体" w:eastAsia="宋体" w:cs="宋体"/>
          <w:sz w:val="24"/>
        </w:rPr>
      </w:pPr>
      <w:r>
        <w:rPr>
          <w:rFonts w:hint="eastAsia" w:ascii="宋体" w:hAnsi="宋体" w:eastAsia="宋体" w:cs="宋体"/>
          <w:sz w:val="24"/>
          <w:lang w:bidi="ar"/>
        </w:rPr>
        <w:t>Cursor是一款以AI为核心驱动力的现代化代码编辑器，其设计哲学是重新定义开发者在人工智能时代的编码体验。它不仅仅是一个简单的代码编辑器，更是一个深度集成了大语言模型能力的智能开发环境。Cursor的核心优势在于其对整个项目或文件上下文的深度理解能力，它通过内置的智能代码库索引机制，能够将用户当前编辑的代码片段置于更广阔的上下文（如相关文件、项目结构、导入的库等）中进行综合分析和推理。在代码审查方面，Cursor提供了革命性的交互模式。开发者可以通过与内置的AI助手进行自然语言对话，发起审查请求，例如“请审查这段代码，指出其中的潜在问题、安全漏洞和改进建议”。AI助手能够理解代码的逻辑意图，并从内存泄漏、潜在的空指针异常、不安全的API使用、性能瓶颈、代码可读性、是否符合设计模式等多个角度给出详细的、附带解释的审查意见。更重要的是，这个过程是高度交互的，开发者可以就任何一条建议与AI进行追问、辩论，或者要求AI直接生成修复后的代码，审查过程从单向的、批量的反馈变成了双向的、迭代式的协作对话。此外，Cursor支持本地代码库的索引，这意味着其建议可以紧密贴合项目的特定技术栈、编码规范和业务逻辑，避免了通用AI工具可能产生的脱离上下文的建议。对于追求极致开发效率、希望与AI进行深度、个性化协作的开发者或小规模精英团队而言，Cursor提供了一种从编码、调试、测试到审查全流程的AI原生解决方案，代表了未来智能集成开发环境（IDE）的演进方向。</w:t>
      </w:r>
    </w:p>
    <w:p w14:paraId="6AA3FCAF">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8.2.2 GitHub Copilot</w:t>
      </w:r>
    </w:p>
    <w:p w14:paraId="3021BDB0">
      <w:pPr>
        <w:ind w:firstLine="480" w:firstLineChars="200"/>
        <w:jc w:val="left"/>
        <w:rPr>
          <w:rFonts w:hint="eastAsia" w:ascii="宋体" w:hAnsi="宋体" w:eastAsia="宋体" w:cs="宋体"/>
          <w:sz w:val="24"/>
        </w:rPr>
      </w:pPr>
      <w:r>
        <w:rPr>
          <w:rFonts w:hint="eastAsia" w:ascii="宋体" w:hAnsi="宋体" w:eastAsia="宋体" w:cs="宋体"/>
          <w:sz w:val="24"/>
          <w:lang w:bidi="ar"/>
        </w:rPr>
        <w:t>GitHub Copilot是AI结对编程工具，它通过深度集成到Visual Studio Code、Visual Studio、JetBrains等主流集成开发环境（IDE）中，将强大的代码生成和审查能力无缝嵌入到开发者日常的编码工作流中。Copilot的核心技术基于OpenAI的Codex模型，该模型在海量的公开源代码库上进行了训练，使其具备了强大的多语言代码理解和生成能力。在代码审查领域，Copilot最初以“下一行/块代码补全”闻名，但其“Copilot Chat”功能的推出，极大地扩展了其在代码审查方面的能力。开发者可以在IDE中直接开启聊天侧边栏，选中一段代码，并发出诸如“解释这段代码”、“为这段代码编写单元测试”、“查找其中的安全漏洞”、“如何重构以提高可读性”等指令。Copilot能够快速响应，不仅指出问题，还能提供具体的修复代码示例。与独立的审查工具不同，Copilot的审查是“即时”和“情境化”的。它能够在开发者编写代码的当下，就潜在的逻辑错误、不安全的函数调用、过时的API用法、甚至是更优的算法选择给出提示和建议，实现了“审查左移”，即在代码提交到版本库之前就提前介入质量保障。Copilot Enterprise版本更进一步，允许组织使用其私有代码库对模型进行微调，使生成的建议和审查意见更符合组织的内部规范、架构模式和业务逻辑。对于广泛采用GitHub进行版本控制和协作的团队而言，GitHub Copilot不仅是提升个人编码效率的利器，更是通过统一的AI助手赋能整个团队，在潜移默化中提升代码库整体质量和一致性的强大工具，代表了AI在规模化软件协作中的深度应用。</w:t>
      </w:r>
    </w:p>
    <w:p w14:paraId="1976C2EF">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8.2.3 SonarQube</w:t>
      </w:r>
    </w:p>
    <w:p w14:paraId="7C2114ED">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SonarQube是业界领先的静态代码分析平台，专注于持续检测代码中的错误、安全漏洞和代码异味（Code Smell），其核心理念是“持续质量门禁”。与基于生成式AI的Cursor和GitHub Copilot不同，SonarQube采用了一套经典但极为强大的静态程序分析技术，结合了模式匹配、数据流分析、控制流分析和污点分析等方法，并辅以不断进化的规则引擎。它提供了对多种编程语言的深度支持，内置了数千条质量与安全规则，这些规则涵盖了从常见的语法错误、潜在的运行时异常，到OWASP Top 10安全漏洞、CWE安全弱点，再到代码重复、圈复杂度过高、过长的函数等可维护性问题。SonarQube的工作模式通常分为两部分：SonarLint（IDE插件）在开发者本地IDE中提供实时反馈，在编码时即时标记问题；SonarQube Server则作为中心服务器，在代码被推送到Git仓库后，通过CI/CD流水线自动触发分析，对代码库进行全面的、批量的质量扫描，并生成一个集中式的、可视化的质量看板。这个看板提供了诸如可靠性评级、安全评级、可维护性评级、技术债务估算、覆盖率、重复率等丰富的度量指标，为技术负责人和项目经理提供了客观的质量洞察。SonarQube的AI元素体现在智能问题分类上，它能够帮助团队优先处理最关键的问题（如安全漏洞），并学习团队的修复模式。其规则库由全球安全专家和质量专家持续维护，在检测的准确性和深度上，尤其在专业的安全漏洞和复杂的架构问题方面，往往比通用AI模型更精确、误报率更低。对于金融、医疗、政府等对代码安全性和可靠性有严苛要求的企业级项目，SonarQube提供了一个可审计、可度量、可集成的企业级代码质量管控平台，是将高质量编码规范固化为自动化开发流程的基石。</w:t>
      </w:r>
    </w:p>
    <w:p w14:paraId="1C2CBA97">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8.3 部分工具部署与测试</w:t>
      </w:r>
    </w:p>
    <w:p w14:paraId="7AFEFB4F">
      <w:p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为全面评估当前主流AI工具在软件代码审查阶段的适用性与效果，依据设定的测试框架，对遴选的3款代表性工具进行了系统性实验。本次实验旨在回答以下核心问题：AI工具能否准确识别代码中的安全漏洞、性能问题、逻辑错误和代码风格问题？能否提供可操作的修复建议？在不同类型问题的检测能力上表现如何？以及工具在审查效率与质量方面的综合表现如何？验证3款AI工具在代码审查各环节的实际表现，评估其在真实项目场景中的适用性与效果。</w:t>
      </w:r>
    </w:p>
    <w:p w14:paraId="22FBF857">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8.3.1 测试场景与环境</w:t>
      </w:r>
    </w:p>
    <w:p w14:paraId="3772F826">
      <w:pPr>
        <w:ind w:firstLine="480" w:firstLineChars="200"/>
        <w:jc w:val="left"/>
        <w:rPr>
          <w:rFonts w:hint="eastAsia" w:ascii="宋体" w:hAnsi="宋体" w:eastAsia="宋体" w:cs="宋体"/>
          <w:b/>
          <w:bCs/>
          <w:sz w:val="24"/>
        </w:rPr>
      </w:pPr>
      <w:r>
        <w:rPr>
          <w:rFonts w:hint="eastAsia" w:ascii="宋体" w:hAnsi="宋体" w:eastAsia="宋体" w:cs="宋体"/>
          <w:kern w:val="0"/>
          <w:sz w:val="24"/>
          <w:lang w:bidi="ar"/>
        </w:rPr>
        <w:t>实验采用统一的测试场景——5个PR样例代码，涵盖不同类型的问题：SQL注入漏洞、文件上传漏洞、性能问题、逻辑错误和代码风格问题。测试材料包含57个预设问题，涵盖高、中、低不同严重性级别。所有工具的测试均使用相同的PR样例，以确保测试结果的可比性与可复现性。</w:t>
      </w:r>
      <w:r>
        <w:rPr>
          <w:rFonts w:hint="eastAsia" w:ascii="宋体" w:hAnsi="宋体" w:eastAsia="宋体" w:cs="宋体"/>
          <w:b/>
          <w:bCs/>
          <w:sz w:val="24"/>
          <w:lang w:bidi="ar"/>
        </w:rPr>
        <w:t>测试代码和结果存放在小组调研项目tools文件夹下对应工具分类。</w:t>
      </w:r>
    </w:p>
    <w:tbl>
      <w:tblPr>
        <w:tblStyle w:val="15"/>
        <w:tblW w:w="4436"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853"/>
        <w:gridCol w:w="1427"/>
        <w:gridCol w:w="1427"/>
        <w:gridCol w:w="1427"/>
        <w:gridCol w:w="1427"/>
      </w:tblGrid>
      <w:tr w14:paraId="55032F9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single" w:color="7F7F7F" w:sz="4" w:space="0"/>
              <w:left w:val="nil"/>
              <w:bottom w:val="single" w:color="7F7F7F" w:sz="4" w:space="0"/>
              <w:right w:val="nil"/>
              <w:insideH w:val="single" w:sz="4" w:space="0"/>
            </w:tcBorders>
            <w:vAlign w:val="center"/>
          </w:tcPr>
          <w:p w14:paraId="50A69BC7">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主要问题类型</w:t>
            </w:r>
          </w:p>
        </w:tc>
        <w:tc>
          <w:tcPr>
            <w:tcW w:w="943" w:type="pct"/>
            <w:tcBorders>
              <w:top w:val="single" w:color="7F7F7F" w:sz="4" w:space="0"/>
              <w:left w:val="nil"/>
              <w:bottom w:val="single" w:color="7F7F7F" w:sz="4" w:space="0"/>
              <w:right w:val="nil"/>
              <w:insideH w:val="single" w:sz="4" w:space="0"/>
            </w:tcBorders>
            <w:vAlign w:val="center"/>
          </w:tcPr>
          <w:p w14:paraId="22B2F032">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高严重性</w:t>
            </w:r>
          </w:p>
        </w:tc>
        <w:tc>
          <w:tcPr>
            <w:tcW w:w="943" w:type="pct"/>
            <w:tcBorders>
              <w:top w:val="single" w:color="7F7F7F" w:sz="4" w:space="0"/>
              <w:left w:val="nil"/>
              <w:bottom w:val="single" w:color="7F7F7F" w:sz="4" w:space="0"/>
              <w:right w:val="nil"/>
              <w:insideH w:val="single" w:sz="4" w:space="0"/>
            </w:tcBorders>
            <w:vAlign w:val="center"/>
          </w:tcPr>
          <w:p w14:paraId="45B56BE8">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中严重性</w:t>
            </w:r>
          </w:p>
        </w:tc>
        <w:tc>
          <w:tcPr>
            <w:tcW w:w="943" w:type="pct"/>
            <w:tcBorders>
              <w:top w:val="single" w:color="7F7F7F" w:sz="4" w:space="0"/>
              <w:left w:val="nil"/>
              <w:bottom w:val="single" w:color="7F7F7F" w:sz="4" w:space="0"/>
              <w:right w:val="nil"/>
              <w:insideH w:val="single" w:sz="4" w:space="0"/>
            </w:tcBorders>
            <w:vAlign w:val="center"/>
          </w:tcPr>
          <w:p w14:paraId="5BF97088">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低严重性</w:t>
            </w:r>
          </w:p>
        </w:tc>
        <w:tc>
          <w:tcPr>
            <w:tcW w:w="943" w:type="pct"/>
            <w:tcBorders>
              <w:top w:val="single" w:color="7F7F7F" w:sz="4" w:space="0"/>
              <w:left w:val="nil"/>
              <w:bottom w:val="single" w:color="7F7F7F" w:sz="4" w:space="0"/>
              <w:right w:val="nil"/>
              <w:insideH w:val="single" w:sz="4" w:space="0"/>
            </w:tcBorders>
            <w:vAlign w:val="center"/>
          </w:tcPr>
          <w:p w14:paraId="0B5EF5AA">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总计</w:t>
            </w:r>
          </w:p>
        </w:tc>
      </w:tr>
      <w:tr w14:paraId="0EA11F17">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nil"/>
              <w:left w:val="nil"/>
              <w:bottom w:val="nil"/>
              <w:right w:val="nil"/>
            </w:tcBorders>
            <w:vAlign w:val="center"/>
          </w:tcPr>
          <w:p w14:paraId="76454323">
            <w:pPr>
              <w:spacing w:line="360" w:lineRule="auto"/>
              <w:jc w:val="left"/>
              <w:rPr>
                <w:rFonts w:hint="eastAsia" w:ascii="仿宋_GB2312" w:hAnsi="仿宋_GB2312" w:eastAsia="仿宋_GB2312" w:cs="仿宋_GB2312"/>
                <w:b w:val="0"/>
                <w:bCs w:val="0"/>
                <w:sz w:val="20"/>
                <w:szCs w:val="20"/>
              </w:rPr>
            </w:pPr>
            <w:r>
              <w:rPr>
                <w:rFonts w:hint="eastAsia" w:ascii="仿宋_GB2312" w:hAnsi="仿宋_GB2312" w:eastAsia="仿宋_GB2312" w:cs="仿宋_GB2312"/>
                <w:b/>
                <w:bCs/>
                <w:sz w:val="20"/>
                <w:szCs w:val="20"/>
                <w:lang w:bidi="ar"/>
              </w:rPr>
              <w:t>安全漏洞</w:t>
            </w:r>
          </w:p>
        </w:tc>
        <w:tc>
          <w:tcPr>
            <w:tcW w:w="943" w:type="pct"/>
            <w:tcBorders>
              <w:top w:val="nil"/>
              <w:left w:val="nil"/>
              <w:bottom w:val="nil"/>
              <w:right w:val="nil"/>
            </w:tcBorders>
            <w:vAlign w:val="center"/>
          </w:tcPr>
          <w:p w14:paraId="5A2D9804">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9</w:t>
            </w:r>
          </w:p>
        </w:tc>
        <w:tc>
          <w:tcPr>
            <w:tcW w:w="943" w:type="pct"/>
            <w:tcBorders>
              <w:top w:val="nil"/>
              <w:left w:val="nil"/>
              <w:bottom w:val="nil"/>
              <w:right w:val="nil"/>
            </w:tcBorders>
            <w:vAlign w:val="center"/>
          </w:tcPr>
          <w:p w14:paraId="222DA680">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2</w:t>
            </w:r>
          </w:p>
        </w:tc>
        <w:tc>
          <w:tcPr>
            <w:tcW w:w="943" w:type="pct"/>
            <w:tcBorders>
              <w:top w:val="nil"/>
              <w:left w:val="nil"/>
              <w:bottom w:val="nil"/>
              <w:right w:val="nil"/>
            </w:tcBorders>
            <w:vAlign w:val="center"/>
          </w:tcPr>
          <w:p w14:paraId="4C593632">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3</w:t>
            </w:r>
          </w:p>
        </w:tc>
        <w:tc>
          <w:tcPr>
            <w:tcW w:w="943" w:type="pct"/>
            <w:tcBorders>
              <w:top w:val="nil"/>
              <w:left w:val="nil"/>
              <w:bottom w:val="nil"/>
              <w:right w:val="nil"/>
            </w:tcBorders>
            <w:vAlign w:val="center"/>
          </w:tcPr>
          <w:p w14:paraId="1580F0C3">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14</w:t>
            </w:r>
          </w:p>
        </w:tc>
      </w:tr>
      <w:tr w14:paraId="0CA561E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nil"/>
              <w:left w:val="nil"/>
              <w:bottom w:val="nil"/>
              <w:right w:val="nil"/>
            </w:tcBorders>
            <w:vAlign w:val="center"/>
          </w:tcPr>
          <w:p w14:paraId="56327C50">
            <w:pPr>
              <w:spacing w:line="360" w:lineRule="auto"/>
              <w:jc w:val="left"/>
              <w:rPr>
                <w:rFonts w:hint="eastAsia" w:ascii="仿宋_GB2312" w:hAnsi="仿宋_GB2312" w:eastAsia="仿宋_GB2312" w:cs="仿宋_GB2312"/>
                <w:b w:val="0"/>
                <w:bCs w:val="0"/>
                <w:sz w:val="20"/>
                <w:szCs w:val="20"/>
              </w:rPr>
            </w:pPr>
            <w:r>
              <w:rPr>
                <w:rFonts w:hint="eastAsia" w:ascii="仿宋_GB2312" w:hAnsi="仿宋_GB2312" w:eastAsia="仿宋_GB2312" w:cs="仿宋_GB2312"/>
                <w:b/>
                <w:bCs/>
                <w:sz w:val="20"/>
                <w:szCs w:val="20"/>
                <w:lang w:bidi="ar"/>
              </w:rPr>
              <w:t>逻辑错误</w:t>
            </w:r>
          </w:p>
        </w:tc>
        <w:tc>
          <w:tcPr>
            <w:tcW w:w="943" w:type="pct"/>
            <w:tcBorders>
              <w:top w:val="nil"/>
              <w:left w:val="nil"/>
              <w:bottom w:val="nil"/>
              <w:right w:val="nil"/>
            </w:tcBorders>
            <w:vAlign w:val="center"/>
          </w:tcPr>
          <w:p w14:paraId="69D7E36C">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3</w:t>
            </w:r>
          </w:p>
        </w:tc>
        <w:tc>
          <w:tcPr>
            <w:tcW w:w="943" w:type="pct"/>
            <w:tcBorders>
              <w:top w:val="nil"/>
              <w:left w:val="nil"/>
              <w:bottom w:val="nil"/>
              <w:right w:val="nil"/>
            </w:tcBorders>
            <w:vAlign w:val="center"/>
          </w:tcPr>
          <w:p w14:paraId="1A3CA8B0">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6</w:t>
            </w:r>
          </w:p>
        </w:tc>
        <w:tc>
          <w:tcPr>
            <w:tcW w:w="943" w:type="pct"/>
            <w:tcBorders>
              <w:top w:val="nil"/>
              <w:left w:val="nil"/>
              <w:bottom w:val="nil"/>
              <w:right w:val="nil"/>
            </w:tcBorders>
            <w:vAlign w:val="center"/>
          </w:tcPr>
          <w:p w14:paraId="2420247B">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2</w:t>
            </w:r>
          </w:p>
        </w:tc>
        <w:tc>
          <w:tcPr>
            <w:tcW w:w="943" w:type="pct"/>
            <w:tcBorders>
              <w:top w:val="nil"/>
              <w:left w:val="nil"/>
              <w:bottom w:val="nil"/>
              <w:right w:val="nil"/>
            </w:tcBorders>
            <w:vAlign w:val="center"/>
          </w:tcPr>
          <w:p w14:paraId="00245389">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11</w:t>
            </w:r>
          </w:p>
        </w:tc>
      </w:tr>
      <w:tr w14:paraId="45B0DD7A">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nil"/>
              <w:left w:val="nil"/>
              <w:bottom w:val="nil"/>
              <w:right w:val="nil"/>
            </w:tcBorders>
            <w:vAlign w:val="center"/>
          </w:tcPr>
          <w:p w14:paraId="3FA87D35">
            <w:pPr>
              <w:spacing w:line="360" w:lineRule="auto"/>
              <w:jc w:val="left"/>
              <w:rPr>
                <w:rFonts w:hint="eastAsia" w:ascii="仿宋_GB2312" w:hAnsi="仿宋_GB2312" w:eastAsia="仿宋_GB2312" w:cs="仿宋_GB2312"/>
                <w:b w:val="0"/>
                <w:bCs w:val="0"/>
                <w:sz w:val="20"/>
                <w:szCs w:val="20"/>
              </w:rPr>
            </w:pPr>
            <w:r>
              <w:rPr>
                <w:rFonts w:hint="eastAsia" w:ascii="仿宋_GB2312" w:hAnsi="仿宋_GB2312" w:eastAsia="仿宋_GB2312" w:cs="仿宋_GB2312"/>
                <w:b/>
                <w:bCs/>
                <w:sz w:val="20"/>
                <w:szCs w:val="20"/>
                <w:lang w:bidi="ar"/>
              </w:rPr>
              <w:t>性能问题</w:t>
            </w:r>
          </w:p>
        </w:tc>
        <w:tc>
          <w:tcPr>
            <w:tcW w:w="943" w:type="pct"/>
            <w:tcBorders>
              <w:top w:val="nil"/>
              <w:left w:val="nil"/>
              <w:bottom w:val="nil"/>
              <w:right w:val="nil"/>
            </w:tcBorders>
            <w:vAlign w:val="center"/>
          </w:tcPr>
          <w:p w14:paraId="3DD83043">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0</w:t>
            </w:r>
          </w:p>
        </w:tc>
        <w:tc>
          <w:tcPr>
            <w:tcW w:w="943" w:type="pct"/>
            <w:tcBorders>
              <w:top w:val="nil"/>
              <w:left w:val="nil"/>
              <w:bottom w:val="nil"/>
              <w:right w:val="nil"/>
            </w:tcBorders>
            <w:vAlign w:val="center"/>
          </w:tcPr>
          <w:p w14:paraId="29C058FA">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5</w:t>
            </w:r>
          </w:p>
        </w:tc>
        <w:tc>
          <w:tcPr>
            <w:tcW w:w="943" w:type="pct"/>
            <w:tcBorders>
              <w:top w:val="nil"/>
              <w:left w:val="nil"/>
              <w:bottom w:val="nil"/>
              <w:right w:val="nil"/>
            </w:tcBorders>
            <w:vAlign w:val="center"/>
          </w:tcPr>
          <w:p w14:paraId="5322321B">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3</w:t>
            </w:r>
          </w:p>
        </w:tc>
        <w:tc>
          <w:tcPr>
            <w:tcW w:w="943" w:type="pct"/>
            <w:tcBorders>
              <w:top w:val="nil"/>
              <w:left w:val="nil"/>
              <w:bottom w:val="nil"/>
              <w:right w:val="nil"/>
            </w:tcBorders>
            <w:vAlign w:val="center"/>
          </w:tcPr>
          <w:p w14:paraId="61E913FE">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8</w:t>
            </w:r>
          </w:p>
        </w:tc>
      </w:tr>
      <w:tr w14:paraId="386FDD9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nil"/>
              <w:left w:val="nil"/>
              <w:bottom w:val="nil"/>
              <w:right w:val="nil"/>
            </w:tcBorders>
            <w:vAlign w:val="center"/>
          </w:tcPr>
          <w:p w14:paraId="2D2D61DF">
            <w:pPr>
              <w:spacing w:line="360" w:lineRule="auto"/>
              <w:jc w:val="left"/>
              <w:rPr>
                <w:rFonts w:hint="eastAsia" w:ascii="仿宋_GB2312" w:hAnsi="仿宋_GB2312" w:eastAsia="仿宋_GB2312" w:cs="仿宋_GB2312"/>
                <w:b w:val="0"/>
                <w:bCs w:val="0"/>
                <w:sz w:val="20"/>
                <w:szCs w:val="20"/>
              </w:rPr>
            </w:pPr>
            <w:r>
              <w:rPr>
                <w:rFonts w:hint="eastAsia" w:ascii="仿宋_GB2312" w:hAnsi="仿宋_GB2312" w:eastAsia="仿宋_GB2312" w:cs="仿宋_GB2312"/>
                <w:b/>
                <w:bCs/>
                <w:sz w:val="20"/>
                <w:szCs w:val="20"/>
                <w:lang w:bidi="ar"/>
              </w:rPr>
              <w:t>代码风格</w:t>
            </w:r>
          </w:p>
        </w:tc>
        <w:tc>
          <w:tcPr>
            <w:tcW w:w="943" w:type="pct"/>
            <w:tcBorders>
              <w:top w:val="nil"/>
              <w:left w:val="nil"/>
              <w:bottom w:val="nil"/>
              <w:right w:val="nil"/>
            </w:tcBorders>
            <w:vAlign w:val="center"/>
          </w:tcPr>
          <w:p w14:paraId="4110659A">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0</w:t>
            </w:r>
          </w:p>
        </w:tc>
        <w:tc>
          <w:tcPr>
            <w:tcW w:w="943" w:type="pct"/>
            <w:tcBorders>
              <w:top w:val="nil"/>
              <w:left w:val="nil"/>
              <w:bottom w:val="nil"/>
              <w:right w:val="nil"/>
            </w:tcBorders>
            <w:vAlign w:val="center"/>
          </w:tcPr>
          <w:p w14:paraId="2D16AAA0">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0</w:t>
            </w:r>
          </w:p>
        </w:tc>
        <w:tc>
          <w:tcPr>
            <w:tcW w:w="943" w:type="pct"/>
            <w:tcBorders>
              <w:top w:val="nil"/>
              <w:left w:val="nil"/>
              <w:bottom w:val="nil"/>
              <w:right w:val="nil"/>
            </w:tcBorders>
            <w:vAlign w:val="center"/>
          </w:tcPr>
          <w:p w14:paraId="599C8242">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24</w:t>
            </w:r>
          </w:p>
        </w:tc>
        <w:tc>
          <w:tcPr>
            <w:tcW w:w="943" w:type="pct"/>
            <w:tcBorders>
              <w:top w:val="nil"/>
              <w:left w:val="nil"/>
              <w:bottom w:val="nil"/>
              <w:right w:val="nil"/>
            </w:tcBorders>
            <w:vAlign w:val="center"/>
          </w:tcPr>
          <w:p w14:paraId="643DF86A">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24</w:t>
            </w:r>
          </w:p>
        </w:tc>
      </w:tr>
      <w:tr w14:paraId="6C7C680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25" w:type="pct"/>
            <w:tcBorders>
              <w:top w:val="nil"/>
              <w:left w:val="nil"/>
              <w:bottom w:val="nil"/>
              <w:right w:val="nil"/>
            </w:tcBorders>
            <w:vAlign w:val="center"/>
          </w:tcPr>
          <w:p w14:paraId="3693BC19">
            <w:pPr>
              <w:spacing w:line="360" w:lineRule="auto"/>
              <w:jc w:val="left"/>
              <w:rPr>
                <w:rFonts w:hint="eastAsia" w:ascii="仿宋_GB2312" w:hAnsi="仿宋_GB2312" w:eastAsia="仿宋_GB2312" w:cs="仿宋_GB2312"/>
                <w:b w:val="0"/>
                <w:bCs w:val="0"/>
                <w:sz w:val="20"/>
                <w:szCs w:val="20"/>
              </w:rPr>
            </w:pPr>
            <w:r>
              <w:rPr>
                <w:rFonts w:hint="eastAsia" w:ascii="仿宋_GB2312" w:hAnsi="仿宋_GB2312" w:eastAsia="仿宋_GB2312" w:cs="仿宋_GB2312"/>
                <w:b/>
                <w:bCs/>
                <w:sz w:val="20"/>
                <w:szCs w:val="20"/>
                <w:lang w:bidi="ar"/>
              </w:rPr>
              <w:t>总计</w:t>
            </w:r>
          </w:p>
        </w:tc>
        <w:tc>
          <w:tcPr>
            <w:tcW w:w="943" w:type="pct"/>
            <w:tcBorders>
              <w:top w:val="nil"/>
              <w:left w:val="nil"/>
              <w:bottom w:val="nil"/>
              <w:right w:val="nil"/>
            </w:tcBorders>
            <w:vAlign w:val="center"/>
          </w:tcPr>
          <w:p w14:paraId="5CA3DC4E">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12</w:t>
            </w:r>
          </w:p>
        </w:tc>
        <w:tc>
          <w:tcPr>
            <w:tcW w:w="943" w:type="pct"/>
            <w:tcBorders>
              <w:top w:val="nil"/>
              <w:left w:val="nil"/>
              <w:bottom w:val="nil"/>
              <w:right w:val="nil"/>
            </w:tcBorders>
            <w:vAlign w:val="center"/>
          </w:tcPr>
          <w:p w14:paraId="15477248">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13</w:t>
            </w:r>
          </w:p>
        </w:tc>
        <w:tc>
          <w:tcPr>
            <w:tcW w:w="943" w:type="pct"/>
            <w:tcBorders>
              <w:top w:val="nil"/>
              <w:left w:val="nil"/>
              <w:bottom w:val="nil"/>
              <w:right w:val="nil"/>
            </w:tcBorders>
            <w:vAlign w:val="center"/>
          </w:tcPr>
          <w:p w14:paraId="70F7F4BE">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32</w:t>
            </w:r>
          </w:p>
        </w:tc>
        <w:tc>
          <w:tcPr>
            <w:tcW w:w="943" w:type="pct"/>
            <w:tcBorders>
              <w:top w:val="nil"/>
              <w:left w:val="nil"/>
              <w:bottom w:val="nil"/>
              <w:right w:val="nil"/>
            </w:tcBorders>
            <w:vAlign w:val="center"/>
          </w:tcPr>
          <w:p w14:paraId="73750CE3">
            <w:pPr>
              <w:spacing w:line="360"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bidi="ar"/>
              </w:rPr>
              <w:t>57</w:t>
            </w:r>
          </w:p>
        </w:tc>
      </w:tr>
    </w:tbl>
    <w:p w14:paraId="7BAF0531">
      <w:pPr>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本次实验在常规网络环境下进行，硬件配置为Intel i9-14900HX处理器、32GB内存，操作系统为Windows 11。测试工具中，Cursor通过独立IDE进行测试；GitHub Copilot通过VS Code扩展进行测试；SonarQube通过Docker容器部署（版本10.3.0 Community Edition）。</w:t>
      </w:r>
    </w:p>
    <w:p w14:paraId="04671B5F">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8.3.2 测试结果</w:t>
      </w:r>
    </w:p>
    <w:p w14:paraId="0291B4A7">
      <w:pPr>
        <w:widowControl/>
        <w:ind w:firstLine="480" w:firstLineChars="200"/>
        <w:jc w:val="left"/>
        <w:outlineLvl w:val="2"/>
        <w:rPr>
          <w:rFonts w:hint="eastAsia" w:ascii="宋体" w:hAnsi="宋体" w:eastAsia="宋体" w:cs="宋体"/>
          <w:kern w:val="0"/>
          <w:sz w:val="24"/>
          <w:lang w:bidi="ar"/>
        </w:rPr>
      </w:pPr>
      <w:r>
        <w:rPr>
          <w:rFonts w:hint="eastAsia" w:ascii="宋体" w:hAnsi="宋体" w:eastAsia="宋体" w:cs="宋体"/>
          <w:kern w:val="0"/>
          <w:sz w:val="24"/>
          <w:lang w:bidi="ar"/>
        </w:rPr>
        <w:t>1. Cursor测试结果：高精度代码审查的标杆</w:t>
      </w:r>
    </w:p>
    <w:p w14:paraId="2ACC136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在代码审查任务中展现了卓越的准确性和效率。在5个PR样例的测试中，总体检测率达到93.0%（53/57）。其中，高严重性问题（12个）的检测率达到100%，中严重性问题（13个）的检测率为92.3%，低严重性问题（32个）的检测率为90.6%。在修复建议质量方面，Cursor在修复建议的可操作性和代码示例的完整性上表现较好。</w:t>
      </w:r>
    </w:p>
    <w:p w14:paraId="7212359B">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Cursor的劣势主要体现在：业务逻辑理解有限，漏报1个中等业务逻辑问题（库存溢出）；上下文感知不足，建议使用NumPy（但项目未使用）；细微风格问题，漏报3个低严重性风格问题。</w:t>
      </w:r>
    </w:p>
    <w:p w14:paraId="3F9F7990">
      <w:pPr>
        <w:widowControl/>
        <w:ind w:firstLine="480" w:firstLineChars="200"/>
        <w:jc w:val="left"/>
        <w:outlineLvl w:val="2"/>
        <w:rPr>
          <w:rFonts w:hint="eastAsia" w:ascii="宋体" w:hAnsi="宋体" w:eastAsia="宋体" w:cs="宋体"/>
          <w:kern w:val="0"/>
          <w:sz w:val="24"/>
          <w:lang w:bidi="ar"/>
        </w:rPr>
      </w:pPr>
      <w:r>
        <w:rPr>
          <w:rFonts w:hint="eastAsia" w:ascii="宋体" w:hAnsi="宋体" w:eastAsia="宋体" w:cs="宋体"/>
          <w:kern w:val="0"/>
          <w:sz w:val="24"/>
          <w:lang w:bidi="ar"/>
        </w:rPr>
        <w:t>2. GitHub Copilot测试结果：快速响应的代码审查助手</w:t>
      </w:r>
    </w:p>
    <w:p w14:paraId="640765B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GitHub Copilot在代码审查任务中展现了良好的速度和实用性。在5个PR样例的测试中，Copilot检测到47个问题。其中，高严重性问题的检测率达到90%以上，中低严重性问题的检测率较低。</w:t>
      </w:r>
    </w:p>
    <w:p w14:paraId="0AD55C7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opilot的响应速度快。在修复建议质量方面，Copilot提供的建议详细且实用，建议包含具体代码示例，且检测到的风格问题可自动修复。Copilot的劣势主要体现在：误报率偏高，尤其是性能优化建议；复杂逻辑理解有限，业务逻辑错误检测率偏高；上下文理解不足，缺少对测试代码、演示代码的识别；依赖网络，需要稳定互联网连接。</w:t>
      </w:r>
    </w:p>
    <w:p w14:paraId="364841C7">
      <w:pPr>
        <w:widowControl/>
        <w:ind w:firstLine="480" w:firstLineChars="200"/>
        <w:jc w:val="left"/>
        <w:outlineLvl w:val="2"/>
        <w:rPr>
          <w:rFonts w:hint="eastAsia" w:ascii="宋体" w:hAnsi="宋体" w:eastAsia="宋体" w:cs="宋体"/>
          <w:kern w:val="0"/>
          <w:sz w:val="24"/>
          <w:lang w:bidi="ar"/>
        </w:rPr>
      </w:pPr>
      <w:r>
        <w:rPr>
          <w:rFonts w:hint="eastAsia" w:ascii="宋体" w:hAnsi="宋体" w:eastAsia="宋体" w:cs="宋体"/>
          <w:kern w:val="0"/>
          <w:sz w:val="24"/>
          <w:lang w:bidi="ar"/>
        </w:rPr>
        <w:t>3. SonarQube测试结果：企业级代码质量管控工具</w:t>
      </w:r>
    </w:p>
    <w:p w14:paraId="0D104A42">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SonarQube作为静态代码分析工具，在代码审查任务中展现了极高的准确性和专业性。在5个PR样例的测试中，SonarQube检测到48个问题，总体检测率达到84%。其中，安全漏洞和代码风格问题的检测率均达到100%，性能问题检测率为60%，逻辑错误检测率为57%，在分析速度方面略慢于AI工具。</w:t>
      </w:r>
    </w:p>
    <w:p w14:paraId="44FD8D1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SonarQube的劣势主要体现在：业务逻辑理解有限，无法理解复杂业务规则；性能问题检测不全，遗漏递归优化等；缺少自动修复，只提供建议，需要手动修复（AI工具可一键修复）；学习曲线较陡，需要理解大量配置选项和规则；初始配置成本高 ，需要部署Server、配置Scanner、集成CI/CD；静态分析局限性，无法检测运行时错误、并发问题。</w:t>
      </w:r>
    </w:p>
    <w:p w14:paraId="4E1A46EE">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8.4 小结</w:t>
      </w:r>
    </w:p>
    <w:p w14:paraId="611FEC4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本部分对AI辅助代码审查、安全检测与规范检查工具的调研表明，当前软件工程领域在该环节已形成多层次、互补性的智能化工具体系。以Cursor、GitHub Copilot和SonarQube为代表的工具，分别从智能交互环境、实时协作增强和专业质量管控三个关键维度，共同推动了代码审查从一项滞后、被动、依赖人力的活动，向实时、主动、自动化与智能化的质量保障常态演进。</w:t>
      </w:r>
    </w:p>
    <w:p w14:paraId="20B94FFE">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Cursor​ 代表了AI原生IDE的发展方向，其深度集成的对话式审查将AI转变为开发者的实时协作者，通过深度理解项目上下文，实现了审查过程的个性化和高度交互性，尤其适合追求极致效率与深度协作的开发者。GitHub Copilot​ 则凭借其在开发者工作流中的无缝嵌入和庞大的用户生态，将AI建议和即时审查化为一种“编码即审查”的常态，有效促进了代码规范的统一与知识传递，特别适合基于GitHub的大规模协同开发。SonarQube​ 作为传统静态分析领域的领导者，以其严谨、系统、可度量的规则引擎，为企业级代码质量与安全提供了可靠、可审计的自动化保障，其在复杂漏洞检测和架构异味识别方面的专业性，是满足高合规、高可靠性要求的基石。</w:t>
      </w:r>
    </w:p>
    <w:p w14:paraId="003E8D15">
      <w:pPr>
        <w:widowControl/>
        <w:ind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展望未来，AI辅助代码审查工具的发展将呈现以下趋势：一是深度集成与上下文感知的进一步增强，AI将能更精准地理解项目特定的业务逻辑、架构约束和团队实践；二是多工具融合与协同，生成式AI的创造性建议能力将与静态分析工具的精确性、规则引擎的可解释性相结合，形成优势互补的混合智能审查模式；三是左移与右拓并举，审查不仅更早地介入编码阶段，也将与运行时监控、运营反馈（如来自生产环境的错误日志）更紧密地结合，实现覆盖软件全生命周期的质量反馈闭环。总体而言，AI正在将代码审查从质量保障的“最后一道关卡”，重塑为贯穿软件开发全流程的、持续的质量共建与赋能体系。</w:t>
      </w:r>
    </w:p>
    <w:p w14:paraId="7AB70EE1">
      <w:pPr>
        <w:numPr>
          <w:ilvl w:val="0"/>
          <w:numId w:val="3"/>
        </w:numPr>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项目管理类工具调研与测试</w:t>
      </w:r>
    </w:p>
    <w:p w14:paraId="5BC2CD0B">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9.1 项目管理类工具调研</w:t>
      </w:r>
    </w:p>
    <w:p w14:paraId="5B40F83C">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在软件工程实践中，项目管理是确保项目在预定时间、预算和资源约束下成功交付的关键环节，涵盖了从项目启动、计划、执行、监控到收尾的全过程。随着软件项目日益复杂、迭代速度加快以及团队分布更加分散，传统的、高度依赖人工的项目管理方法在计划准确性、进度追踪实时性、风险响应敏捷性以及跨团队协作效率等方面面临巨大挑战。近年来，人工智能与项目管理工具的深度融合，为解决这些问题开辟了新的路径。AI技术能够赋能项目计划的智能生成、任务的自动化分解、进度的动态预测、风险的早期识别以及资源的优化调度，从而将项目经理和团队成员从繁琐的事务性工作中解放出来，聚焦于更具创造性和战略性的决策。本部分将聚焦于辅助项目计划、任务分解、进度跟踪、风险识别等关键活动的AI工具，旨在通过系统性的调研，梳理当前主流工具的发展现状、核心能力与适用场景，为不同规模与类型的软件项目团队提供选型参考。</w:t>
      </w:r>
    </w:p>
    <w:p w14:paraId="667FFC72">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9.1.1 主流工具调研清单 </w:t>
      </w:r>
    </w:p>
    <w:tbl>
      <w:tblPr>
        <w:tblStyle w:val="15"/>
        <w:tblW w:w="4557"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759"/>
        <w:gridCol w:w="3394"/>
        <w:gridCol w:w="2614"/>
      </w:tblGrid>
      <w:tr w14:paraId="438163D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single" w:color="7F7F7F" w:sz="4" w:space="0"/>
              <w:left w:val="nil"/>
              <w:bottom w:val="single" w:color="7F7F7F" w:sz="4" w:space="0"/>
              <w:right w:val="nil"/>
              <w:insideH w:val="single" w:sz="4" w:space="0"/>
            </w:tcBorders>
            <w:vAlign w:val="center"/>
          </w:tcPr>
          <w:p w14:paraId="57049BC5">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184" w:type="pct"/>
            <w:tcBorders>
              <w:top w:val="single" w:color="7F7F7F" w:sz="4" w:space="0"/>
              <w:left w:val="nil"/>
              <w:bottom w:val="single" w:color="7F7F7F" w:sz="4" w:space="0"/>
              <w:right w:val="nil"/>
              <w:insideH w:val="single" w:sz="4" w:space="0"/>
            </w:tcBorders>
            <w:vAlign w:val="center"/>
          </w:tcPr>
          <w:p w14:paraId="66D8C628">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682" w:type="pct"/>
            <w:tcBorders>
              <w:top w:val="single" w:color="7F7F7F" w:sz="4" w:space="0"/>
              <w:left w:val="nil"/>
              <w:bottom w:val="single" w:color="7F7F7F" w:sz="4" w:space="0"/>
              <w:right w:val="nil"/>
              <w:insideH w:val="single" w:sz="4" w:space="0"/>
            </w:tcBorders>
            <w:vAlign w:val="center"/>
          </w:tcPr>
          <w:p w14:paraId="2536D475">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296A815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55E133E8">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AppFlowy</w:t>
            </w:r>
          </w:p>
        </w:tc>
        <w:tc>
          <w:tcPr>
            <w:tcW w:w="2184" w:type="pct"/>
            <w:tcBorders>
              <w:top w:val="nil"/>
              <w:left w:val="nil"/>
              <w:bottom w:val="nil"/>
              <w:right w:val="nil"/>
            </w:tcBorders>
            <w:vAlign w:val="center"/>
          </w:tcPr>
          <w:p w14:paraId="3B91399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基于</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的协作工作空间；支持任务分解、看板视图、日历视图；内置</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问答、内容生成、翻译及格式检查；支持离线与自托管</w:t>
            </w:r>
          </w:p>
        </w:tc>
        <w:tc>
          <w:tcPr>
            <w:tcW w:w="1682" w:type="pct"/>
            <w:tcBorders>
              <w:top w:val="nil"/>
              <w:left w:val="nil"/>
              <w:bottom w:val="nil"/>
              <w:right w:val="nil"/>
            </w:tcBorders>
            <w:vAlign w:val="center"/>
          </w:tcPr>
          <w:p w14:paraId="4D5AA4A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注重数据隐私的团队、开源社区、需要离线工作的场景、个人知识管理与项目规划</w:t>
            </w:r>
          </w:p>
        </w:tc>
      </w:tr>
      <w:tr w14:paraId="2964C271">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PrEx>
        <w:trPr>
          <w:cantSplit/>
          <w:jc w:val="center"/>
        </w:trPr>
        <w:tc>
          <w:tcPr>
            <w:tcW w:w="1132" w:type="pct"/>
            <w:tcBorders>
              <w:top w:val="nil"/>
              <w:left w:val="nil"/>
              <w:bottom w:val="nil"/>
              <w:right w:val="nil"/>
            </w:tcBorders>
            <w:vAlign w:val="center"/>
          </w:tcPr>
          <w:p w14:paraId="75F1B48F">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OpenHands​</w:t>
            </w:r>
          </w:p>
        </w:tc>
        <w:tc>
          <w:tcPr>
            <w:tcW w:w="2184" w:type="pct"/>
            <w:tcBorders>
              <w:top w:val="nil"/>
              <w:left w:val="nil"/>
              <w:bottom w:val="nil"/>
              <w:right w:val="nil"/>
            </w:tcBorders>
            <w:vAlign w:val="center"/>
          </w:tcPr>
          <w:p w14:paraId="54A8C1B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自托管</w:t>
            </w:r>
            <w:r>
              <w:rPr>
                <w:rFonts w:hint="default" w:ascii="Times New Roman" w:hAnsi="Times New Roman" w:eastAsia="仿宋_GB2312"/>
                <w:sz w:val="20"/>
                <w:szCs w:val="20"/>
                <w:lang w:bidi="ar"/>
              </w:rPr>
              <w:t>AI Agent</w:t>
            </w:r>
            <w:r>
              <w:rPr>
                <w:rFonts w:hint="eastAsia" w:ascii="Times New Roman" w:hAnsi="Times New Roman" w:eastAsia="仿宋_GB2312"/>
                <w:sz w:val="20"/>
                <w:szCs w:val="20"/>
                <w:lang w:bidi="ar"/>
              </w:rPr>
              <w:t>框架；支持文件</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终端</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浏览器操作；可构建本地</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工具</w:t>
            </w:r>
          </w:p>
        </w:tc>
        <w:tc>
          <w:tcPr>
            <w:tcW w:w="1682" w:type="pct"/>
            <w:tcBorders>
              <w:top w:val="nil"/>
              <w:left w:val="nil"/>
              <w:bottom w:val="nil"/>
              <w:right w:val="nil"/>
            </w:tcBorders>
            <w:vAlign w:val="center"/>
          </w:tcPr>
          <w:p w14:paraId="691D702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需要高度定制化</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工作流的开发者、自托管需求强烈的团队、自动化脚本执行</w:t>
            </w:r>
          </w:p>
        </w:tc>
      </w:tr>
      <w:tr w14:paraId="1291DC4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198431F5">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vibe-kanban​</w:t>
            </w:r>
          </w:p>
        </w:tc>
        <w:tc>
          <w:tcPr>
            <w:tcW w:w="2184" w:type="pct"/>
            <w:tcBorders>
              <w:top w:val="nil"/>
              <w:left w:val="nil"/>
              <w:bottom w:val="nil"/>
              <w:right w:val="nil"/>
            </w:tcBorders>
            <w:vAlign w:val="center"/>
          </w:tcPr>
          <w:p w14:paraId="7F7D53B9">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编码代理编排；并行运行多个</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代理；隔离</w:t>
            </w:r>
            <w:r>
              <w:rPr>
                <w:rFonts w:hint="default" w:ascii="Times New Roman" w:hAnsi="Times New Roman" w:eastAsia="仿宋_GB2312"/>
                <w:sz w:val="20"/>
                <w:szCs w:val="20"/>
                <w:lang w:bidi="ar"/>
              </w:rPr>
              <w:t>Git</w:t>
            </w:r>
            <w:r>
              <w:rPr>
                <w:rFonts w:hint="eastAsia" w:ascii="Times New Roman" w:hAnsi="Times New Roman" w:eastAsia="仿宋_GB2312"/>
                <w:sz w:val="20"/>
                <w:szCs w:val="20"/>
                <w:lang w:bidi="ar"/>
              </w:rPr>
              <w:t>工作树；可视化看板管理；内置代码差异查看器</w:t>
            </w:r>
          </w:p>
        </w:tc>
        <w:tc>
          <w:tcPr>
            <w:tcW w:w="1682" w:type="pct"/>
            <w:tcBorders>
              <w:top w:val="nil"/>
              <w:left w:val="nil"/>
              <w:bottom w:val="nil"/>
              <w:right w:val="nil"/>
            </w:tcBorders>
            <w:vAlign w:val="center"/>
          </w:tcPr>
          <w:p w14:paraId="0601EA9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软件开发团队、</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辅助编码场景、需要并行处理多个开发任务且保持代码隔离的环境</w:t>
            </w:r>
          </w:p>
        </w:tc>
      </w:tr>
      <w:tr w14:paraId="7B38406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00BD6552">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Jira (</w:t>
            </w:r>
            <w:r>
              <w:rPr>
                <w:rFonts w:hint="eastAsia" w:ascii="Times New Roman" w:hAnsi="Times New Roman" w:eastAsia="仿宋_GB2312"/>
                <w:b/>
                <w:bCs/>
                <w:sz w:val="20"/>
                <w:szCs w:val="20"/>
                <w:lang w:bidi="ar"/>
              </w:rPr>
              <w:t>含</w:t>
            </w:r>
            <w:r>
              <w:rPr>
                <w:rFonts w:hint="default" w:ascii="Times New Roman" w:hAnsi="Times New Roman" w:eastAsia="仿宋_GB2312"/>
                <w:b/>
                <w:bCs/>
                <w:sz w:val="20"/>
                <w:szCs w:val="20"/>
                <w:lang w:bidi="ar"/>
              </w:rPr>
              <w:t>AI</w:t>
            </w:r>
            <w:r>
              <w:rPr>
                <w:rFonts w:hint="eastAsia" w:ascii="Times New Roman" w:hAnsi="Times New Roman" w:eastAsia="仿宋_GB2312"/>
                <w:b/>
                <w:bCs/>
                <w:sz w:val="20"/>
                <w:szCs w:val="20"/>
                <w:lang w:bidi="ar"/>
              </w:rPr>
              <w:t>功能</w:t>
            </w:r>
            <w:r>
              <w:rPr>
                <w:rFonts w:hint="default" w:ascii="Times New Roman" w:hAnsi="Times New Roman" w:eastAsia="仿宋_GB2312"/>
                <w:b/>
                <w:bCs/>
                <w:sz w:val="20"/>
                <w:szCs w:val="20"/>
                <w:lang w:bidi="ar"/>
              </w:rPr>
              <w:t>)​</w:t>
            </w:r>
          </w:p>
        </w:tc>
        <w:tc>
          <w:tcPr>
            <w:tcW w:w="2184" w:type="pct"/>
            <w:tcBorders>
              <w:top w:val="nil"/>
              <w:left w:val="nil"/>
              <w:bottom w:val="nil"/>
              <w:right w:val="nil"/>
            </w:tcBorders>
            <w:vAlign w:val="center"/>
          </w:tcPr>
          <w:p w14:paraId="7CE4AB1D">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辅助工作创建（从</w:t>
            </w:r>
            <w:r>
              <w:rPr>
                <w:rFonts w:hint="default" w:ascii="Times New Roman" w:hAnsi="Times New Roman" w:eastAsia="仿宋_GB2312"/>
                <w:sz w:val="20"/>
                <w:szCs w:val="20"/>
                <w:lang w:bidi="ar"/>
              </w:rPr>
              <w:t>Slack/Teams</w:t>
            </w:r>
            <w:r>
              <w:rPr>
                <w:rFonts w:hint="eastAsia" w:ascii="Times New Roman" w:hAnsi="Times New Roman" w:eastAsia="仿宋_GB2312"/>
                <w:sz w:val="20"/>
                <w:szCs w:val="20"/>
                <w:lang w:bidi="ar"/>
              </w:rPr>
              <w:t>生成任务）；</w:t>
            </w:r>
            <w:r>
              <w:rPr>
                <w:rFonts w:hint="default" w:ascii="Times New Roman" w:hAnsi="Times New Roman" w:eastAsia="仿宋_GB2312"/>
                <w:sz w:val="20"/>
                <w:szCs w:val="20"/>
                <w:lang w:bidi="ar"/>
              </w:rPr>
              <w:t>JQL</w:t>
            </w:r>
            <w:r>
              <w:rPr>
                <w:rFonts w:hint="eastAsia" w:ascii="Times New Roman" w:hAnsi="Times New Roman" w:eastAsia="仿宋_GB2312"/>
                <w:sz w:val="20"/>
                <w:szCs w:val="20"/>
                <w:lang w:bidi="ar"/>
              </w:rPr>
              <w:t>错误调试；相似工作查找；知识库文章生成；自动化规则触发</w:t>
            </w:r>
          </w:p>
        </w:tc>
        <w:tc>
          <w:tcPr>
            <w:tcW w:w="1682" w:type="pct"/>
            <w:tcBorders>
              <w:top w:val="nil"/>
              <w:left w:val="nil"/>
              <w:bottom w:val="nil"/>
              <w:right w:val="nil"/>
            </w:tcBorders>
            <w:vAlign w:val="center"/>
          </w:tcPr>
          <w:p w14:paraId="6B857DC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大型企业级敏捷开发、</w:t>
            </w:r>
            <w:r>
              <w:rPr>
                <w:rFonts w:hint="default" w:ascii="Times New Roman" w:hAnsi="Times New Roman" w:eastAsia="仿宋_GB2312"/>
                <w:sz w:val="20"/>
                <w:szCs w:val="20"/>
                <w:lang w:bidi="ar"/>
              </w:rPr>
              <w:t>DevOps</w:t>
            </w:r>
            <w:r>
              <w:rPr>
                <w:rFonts w:hint="eastAsia" w:ascii="Times New Roman" w:hAnsi="Times New Roman" w:eastAsia="仿宋_GB2312"/>
                <w:sz w:val="20"/>
                <w:szCs w:val="20"/>
                <w:lang w:bidi="ar"/>
              </w:rPr>
              <w:t>团队、需要深度集成自动化与智能洞察的复杂项目管理</w:t>
            </w:r>
          </w:p>
        </w:tc>
      </w:tr>
      <w:tr w14:paraId="22000F5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380B4692">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ClickUp AI​</w:t>
            </w:r>
          </w:p>
        </w:tc>
        <w:tc>
          <w:tcPr>
            <w:tcW w:w="2184" w:type="pct"/>
            <w:tcBorders>
              <w:top w:val="nil"/>
              <w:left w:val="nil"/>
              <w:bottom w:val="nil"/>
              <w:right w:val="nil"/>
            </w:tcBorders>
            <w:vAlign w:val="center"/>
          </w:tcPr>
          <w:p w14:paraId="239F2DD3">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知识管理器（即时问答）；</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项目经理（自动化摘要与进度管理）；</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写作助手；会议记录摘要；风险预测与数据分析</w:t>
            </w:r>
          </w:p>
        </w:tc>
        <w:tc>
          <w:tcPr>
            <w:tcW w:w="1682" w:type="pct"/>
            <w:tcBorders>
              <w:top w:val="nil"/>
              <w:left w:val="nil"/>
              <w:bottom w:val="nil"/>
              <w:right w:val="nil"/>
            </w:tcBorders>
            <w:vAlign w:val="center"/>
          </w:tcPr>
          <w:p w14:paraId="2CADC8E0">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产品与工程团队、客户支持、市场营销、需要统一知识库和智能工作流管理的多角色协作</w:t>
            </w:r>
          </w:p>
        </w:tc>
      </w:tr>
      <w:tr w14:paraId="3BD64049">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77587D60">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Asana (Asana Intelligence)​</w:t>
            </w:r>
          </w:p>
        </w:tc>
        <w:tc>
          <w:tcPr>
            <w:tcW w:w="2184" w:type="pct"/>
            <w:tcBorders>
              <w:top w:val="nil"/>
              <w:left w:val="nil"/>
              <w:bottom w:val="nil"/>
              <w:right w:val="nil"/>
            </w:tcBorders>
            <w:vAlign w:val="center"/>
          </w:tcPr>
          <w:p w14:paraId="18CEBBBF">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队友（智能洞察与自动化）；智能状态更新；智能目标设定；自动图表生成；简化项目立项与资源优化</w:t>
            </w:r>
          </w:p>
        </w:tc>
        <w:tc>
          <w:tcPr>
            <w:tcW w:w="1682" w:type="pct"/>
            <w:tcBorders>
              <w:top w:val="nil"/>
              <w:left w:val="nil"/>
              <w:bottom w:val="nil"/>
              <w:right w:val="nil"/>
            </w:tcBorders>
            <w:vAlign w:val="center"/>
          </w:tcPr>
          <w:p w14:paraId="4E05493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小型至中型团队、注重宏观管理的场景、需要</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辅助战略规划与资源分配</w:t>
            </w:r>
          </w:p>
        </w:tc>
      </w:tr>
      <w:tr w14:paraId="0CF3D77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256CF5AE">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ZenTao</w:t>
            </w:r>
          </w:p>
        </w:tc>
        <w:tc>
          <w:tcPr>
            <w:tcW w:w="2184" w:type="pct"/>
            <w:tcBorders>
              <w:top w:val="nil"/>
              <w:left w:val="nil"/>
              <w:bottom w:val="nil"/>
              <w:right w:val="nil"/>
            </w:tcBorders>
            <w:vAlign w:val="center"/>
          </w:tcPr>
          <w:p w14:paraId="6019E0C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跨平台数据集成；智能文档管理；</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赋能（智能调度、风险预测）；</w:t>
            </w:r>
            <w:r>
              <w:rPr>
                <w:rFonts w:hint="default" w:ascii="Times New Roman" w:hAnsi="Times New Roman" w:eastAsia="仿宋_GB2312"/>
                <w:sz w:val="20"/>
                <w:szCs w:val="20"/>
                <w:lang w:bidi="ar"/>
              </w:rPr>
              <w:t>DevOps</w:t>
            </w:r>
            <w:r>
              <w:rPr>
                <w:rFonts w:hint="eastAsia" w:ascii="Times New Roman" w:hAnsi="Times New Roman" w:eastAsia="仿宋_GB2312"/>
                <w:sz w:val="20"/>
                <w:szCs w:val="20"/>
                <w:lang w:bidi="ar"/>
              </w:rPr>
              <w:t>端到端管道；低代码扩展</w:t>
            </w:r>
          </w:p>
        </w:tc>
        <w:tc>
          <w:tcPr>
            <w:tcW w:w="1682" w:type="pct"/>
            <w:tcBorders>
              <w:top w:val="nil"/>
              <w:left w:val="nil"/>
              <w:bottom w:val="nil"/>
              <w:right w:val="nil"/>
            </w:tcBorders>
            <w:vAlign w:val="center"/>
          </w:tcPr>
          <w:p w14:paraId="5BD1714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全生命周期项目管理、需要打通开发与测试流程的团队、企业级数字化基础建设</w:t>
            </w:r>
          </w:p>
        </w:tc>
      </w:tr>
      <w:tr w14:paraId="0F2E07CB">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019C95F8">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Trello</w:t>
            </w:r>
          </w:p>
        </w:tc>
        <w:tc>
          <w:tcPr>
            <w:tcW w:w="2184" w:type="pct"/>
            <w:tcBorders>
              <w:top w:val="nil"/>
              <w:left w:val="nil"/>
              <w:bottom w:val="nil"/>
              <w:right w:val="nil"/>
            </w:tcBorders>
            <w:vAlign w:val="center"/>
          </w:tcPr>
          <w:p w14:paraId="6F31F9FF">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辅助头脑风暴；提取行动项；创建计划或清单；内容创意生成</w:t>
            </w:r>
          </w:p>
        </w:tc>
        <w:tc>
          <w:tcPr>
            <w:tcW w:w="1682" w:type="pct"/>
            <w:tcBorders>
              <w:top w:val="nil"/>
              <w:left w:val="nil"/>
              <w:bottom w:val="nil"/>
              <w:right w:val="nil"/>
            </w:tcBorders>
            <w:vAlign w:val="center"/>
          </w:tcPr>
          <w:p w14:paraId="6B50A09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轻量级项目管理、个人任务跟踪、创意团队、需要简单直观看板工具的场景</w:t>
            </w:r>
          </w:p>
        </w:tc>
      </w:tr>
      <w:tr w14:paraId="73283138">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132" w:type="pct"/>
            <w:tcBorders>
              <w:top w:val="nil"/>
              <w:left w:val="nil"/>
              <w:bottom w:val="nil"/>
              <w:right w:val="nil"/>
            </w:tcBorders>
            <w:vAlign w:val="center"/>
          </w:tcPr>
          <w:p w14:paraId="73EDB41C">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Backlog</w:t>
            </w:r>
          </w:p>
        </w:tc>
        <w:tc>
          <w:tcPr>
            <w:tcW w:w="2184" w:type="pct"/>
            <w:tcBorders>
              <w:top w:val="nil"/>
              <w:left w:val="nil"/>
              <w:bottom w:val="nil"/>
              <w:right w:val="nil"/>
            </w:tcBorders>
            <w:vAlign w:val="center"/>
          </w:tcPr>
          <w:p w14:paraId="01238D50">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驱动的待办事项规划（如</w:t>
            </w:r>
            <w:r>
              <w:rPr>
                <w:rFonts w:hint="default" w:ascii="Times New Roman" w:hAnsi="Times New Roman" w:eastAsia="仿宋_GB2312"/>
                <w:sz w:val="20"/>
                <w:szCs w:val="20"/>
                <w:lang w:bidi="ar"/>
              </w:rPr>
              <w:t>Agilien</w:t>
            </w:r>
            <w:r>
              <w:rPr>
                <w:rFonts w:hint="eastAsia" w:ascii="Times New Roman" w:hAnsi="Times New Roman" w:eastAsia="仿宋_GB2312"/>
                <w:sz w:val="20"/>
                <w:szCs w:val="20"/>
                <w:lang w:bidi="ar"/>
              </w:rPr>
              <w:t>）；自动化待办事项生成；需求可视化（</w:t>
            </w:r>
            <w:r>
              <w:rPr>
                <w:rFonts w:hint="default" w:ascii="Times New Roman" w:hAnsi="Times New Roman" w:eastAsia="仿宋_GB2312"/>
                <w:sz w:val="20"/>
                <w:szCs w:val="20"/>
                <w:lang w:bidi="ar"/>
              </w:rPr>
              <w:t>UML/</w:t>
            </w:r>
            <w:r>
              <w:rPr>
                <w:rFonts w:hint="eastAsia" w:ascii="Times New Roman" w:hAnsi="Times New Roman" w:eastAsia="仿宋_GB2312"/>
                <w:sz w:val="20"/>
                <w:szCs w:val="20"/>
                <w:lang w:bidi="ar"/>
              </w:rPr>
              <w:t>甘特图）；</w:t>
            </w:r>
            <w:r>
              <w:rPr>
                <w:rFonts w:hint="default" w:ascii="Times New Roman" w:hAnsi="Times New Roman" w:eastAsia="仿宋_GB2312"/>
                <w:sz w:val="20"/>
                <w:szCs w:val="20"/>
                <w:lang w:bidi="ar"/>
              </w:rPr>
              <w:t>Jira</w:t>
            </w:r>
            <w:r>
              <w:rPr>
                <w:rFonts w:hint="eastAsia" w:ascii="Times New Roman" w:hAnsi="Times New Roman" w:eastAsia="仿宋_GB2312"/>
                <w:sz w:val="20"/>
                <w:szCs w:val="20"/>
                <w:lang w:bidi="ar"/>
              </w:rPr>
              <w:t>集成</w:t>
            </w:r>
          </w:p>
        </w:tc>
        <w:tc>
          <w:tcPr>
            <w:tcW w:w="1682" w:type="pct"/>
            <w:tcBorders>
              <w:top w:val="nil"/>
              <w:left w:val="nil"/>
              <w:bottom w:val="nil"/>
              <w:right w:val="nil"/>
            </w:tcBorders>
            <w:vAlign w:val="center"/>
          </w:tcPr>
          <w:p w14:paraId="4BF0E258">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产品经理、需要将战略愿景转化为可执行待办事项的团队、敏捷开发规划阶段</w:t>
            </w:r>
          </w:p>
        </w:tc>
      </w:tr>
    </w:tbl>
    <w:p w14:paraId="67F5222F">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9.1.2 重点工具筛选依据 </w:t>
      </w:r>
    </w:p>
    <w:p w14:paraId="422D5431">
      <w:pPr>
        <w:ind w:firstLine="480" w:firstLineChars="200"/>
        <w:jc w:val="left"/>
        <w:rPr>
          <w:rFonts w:hint="eastAsia" w:ascii="宋体" w:hAnsi="宋体" w:eastAsia="宋体" w:cs="宋体"/>
          <w:sz w:val="24"/>
        </w:rPr>
      </w:pPr>
      <w:r>
        <w:rPr>
          <w:rFonts w:hint="eastAsia" w:ascii="宋体" w:hAnsi="宋体" w:eastAsia="宋体" w:cs="宋体"/>
          <w:sz w:val="24"/>
          <w:lang w:bidi="ar"/>
        </w:rPr>
        <w:t>基于本次调研的核心目标——聚焦软件工程领域的AI辅助项目管理，并覆盖计划、跟踪、风险等关键维度，筛选出AppFlowy、OpenHands和vibe-kanban 三款工具作为重点介绍对象。筛选依据如下：</w:t>
      </w:r>
    </w:p>
    <w:p w14:paraId="6003C3F3">
      <w:pPr>
        <w:widowControl/>
        <w:ind w:left="420" w:firstLine="480" w:firstLineChars="200"/>
        <w:jc w:val="left"/>
      </w:pPr>
      <w:r>
        <w:rPr>
          <w:rFonts w:hint="eastAsia" w:ascii="宋体" w:hAnsi="宋体" w:eastAsia="宋体" w:cs="宋体"/>
          <w:kern w:val="0"/>
          <w:sz w:val="24"/>
          <w:lang w:bidi="ar"/>
        </w:rPr>
        <w:t>1.代表性：三款工具分别代表了不同类型和理念的项目管理解决方案。AppFlowy是开源、可自托管的知识与项目协同平台；OpenHands是深度集成开发流程、强调端到端自动化的AI驱动型工具；vibe-kanban是轻量、专注可视化流程的看板工具。它们共同覆盖了从文档协同、开发流程集成到敏捷可视化的不同侧重点。</w:t>
      </w:r>
    </w:p>
    <w:p w14:paraId="0B812D8D">
      <w:pPr>
        <w:widowControl/>
        <w:ind w:left="420" w:firstLine="480" w:firstLineChars="200"/>
        <w:jc w:val="left"/>
      </w:pPr>
      <w:r>
        <w:rPr>
          <w:rFonts w:hint="eastAsia" w:ascii="宋体" w:hAnsi="宋体" w:eastAsia="宋体" w:cs="宋体"/>
          <w:kern w:val="0"/>
          <w:sz w:val="24"/>
          <w:lang w:bidi="ar"/>
        </w:rPr>
        <w:t>2.AI融合深度：三者均明确将AI能力作为其核心特色或发展方向。</w:t>
      </w:r>
    </w:p>
    <w:p w14:paraId="75BD3FC1">
      <w:pPr>
        <w:widowControl/>
        <w:ind w:left="420" w:firstLine="480" w:firstLineChars="200"/>
        <w:jc w:val="left"/>
      </w:pPr>
      <w:r>
        <w:rPr>
          <w:rFonts w:hint="eastAsia" w:ascii="宋体" w:hAnsi="宋体" w:eastAsia="宋体" w:cs="宋体"/>
          <w:kern w:val="0"/>
          <w:sz w:val="24"/>
          <w:lang w:bidi="ar"/>
        </w:rPr>
        <w:t>3.软件工程相关性：OpenHands直接面向软件开发全流程；AppFlowy常被开发者用于技术文档和项目规划；vibe-kanban是敏捷开发中广泛使用的工具。它们与软件工程实践紧密相关。</w:t>
      </w:r>
    </w:p>
    <w:p w14:paraId="7843BE87">
      <w:pPr>
        <w:widowControl/>
        <w:ind w:left="420" w:firstLine="480" w:firstLineChars="200"/>
        <w:jc w:val="left"/>
        <w:rPr>
          <w:rFonts w:hint="eastAsia" w:ascii="宋体" w:hAnsi="宋体" w:eastAsia="宋体" w:cs="宋体"/>
          <w:sz w:val="24"/>
        </w:rPr>
      </w:pPr>
      <w:r>
        <w:rPr>
          <w:rFonts w:hint="eastAsia" w:ascii="宋体" w:hAnsi="宋体" w:eastAsia="宋体" w:cs="宋体"/>
          <w:kern w:val="0"/>
          <w:sz w:val="24"/>
          <w:lang w:bidi="ar"/>
        </w:rPr>
        <w:t>4.生态与趋势：选择开源（AppFlowy, vibe-kanban）和新兴AI原生（OpenHands）工具，有助于了解社区驱动和创新的方向，使调研视野更全面。</w:t>
      </w:r>
    </w:p>
    <w:p w14:paraId="59F14524">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9.2 重点工具介绍</w:t>
      </w:r>
    </w:p>
    <w:p w14:paraId="17F658E9">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9.2.1 AppFlowy</w:t>
      </w:r>
    </w:p>
    <w:p w14:paraId="60BDAC86">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AppFlowy是一款开源的、注重隐私和可定制性的生产力与项目管理应用，常被视为Notion的强大开源替代方案。其核心定位是提供一个高度灵活、数据自主可控的工作空间，用户可以在其中创建和管理文档、维基、任务、数据库以及项目看板。在AI辅助项目管理方面，AppFlowy通过集成大语言模型的能力，显著提升了项目初期规划和知识沉淀的效率。用户可以利用AI助手快速生成项目章程、产品需求文档（PRD）的草稿、技术方案大纲、会议纪要以及清晰的任务描述。其智能内容组织能力能够帮助用户将零散的想法和笔记自动归类到相应的数据库或页面中，并建立知识节点之间的关联，从而构建结构化的项目知识库。对于软件工程项目而言，这种能力在管理技术设计文档、API规范、部署手册等方面尤为有用。AppFlowy的开源特性是其最大优势，允许企业或团队进行私有化部署，确保敏感的项目数据和知识产权完全掌控在自己手中，同时社区开发者可以基于其代码进行二次开发，定制符合自身流程的模板、视图和自动化脚本。这使得AppFlowy特别适合对数据安全有严格要求的中小型技术团队、开源项目社区以及希望拥有完全自主可控项目协同环境的组织。它解决了传统文档与任务管理工具在数据隐私、定制化成本和知识结构化方面的痛点，为项目启动和知识管理阶段提供了智能化、安全且灵活的基础设施。</w:t>
      </w:r>
    </w:p>
    <w:p w14:paraId="67906E43">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9.2.2 OpenHands</w:t>
      </w:r>
    </w:p>
    <w:p w14:paraId="2AE2FB86">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OpenHands是一款创新性的、AI原生的软件工程协同平台，其设计理念是让人工智能助手深度融入从产品构思到代码交付的每一个环节，从而实现端到端的自动化项目管理和开发协同。与传统的项目管理工具（如Jira）主要作为人工任务的记录和跟踪器不同，OpenHands致力于让AI成为项目的“协作者”和“驱动者”。在项目计划阶段，其AI助手能够理解用自然语言描述的产品目标或用户故事（Epic/Story），并自动将其拆解为逻辑清晰、粒度合适的开发任务（Task）子项，甚至为每个任务生成初步的验收标准（Acceptance Criteria）。在进度跟踪方面，OpenHands的智能化体现在其与开发工具链（如Git）的深度集成。它可以自动感知代码仓库的提交（Commit）、拉取请求（Pull Request）的创建与合并状态，并据此动态更新相关任务的状态，自动生成可视化的燃尽图（Burndown Chart）和迭代报告。这种基于实际开发活动的状态同步，极大减少了开发人员手动更新任务状态的管理开销，保证了项目进度信息的实时性和准确性。更重要的是，其AI能够分析任务流转周期、代码变更历史与团队速度，识别潜在的进度延迟风险，并在依赖关系出现阻塞时主动预警。对于追求高效、自动化的敏捷开发团队，尤其是实践DevOps的团队而言，OpenHands代表了一种未来方向：项目管理不再是独立于开发流程之外的行政工作，而是与编码、构建、测试、部署活动无缝衔接、由AI赋能的智能神经系统，真正实现了“开发即管理”，大幅提升了软件交付的流畅度和可预测性。</w:t>
      </w:r>
    </w:p>
    <w:p w14:paraId="60D80ED5">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9.2.3 vibe-kanban</w:t>
      </w:r>
    </w:p>
    <w:p w14:paraId="5BBDE256">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vibe-kanban是一款专注于可视化和流程优化的轻量级在线看板工具，其设计哲学是化繁为简，帮助团队专注于工作流的可视化呈现和持续改进。在AI辅助方面，vibe-kanban并未追求大而全的功能集成，而是将AI能力精准应用于提升看板方法的核心价值——管理流动（Flow）。当成员在创建或移动任务卡片时，AI可以提供上下文建议，辅助完善任务描述、标签分类或预估工时。其更具特色的功能在于基于历史数据的智能预测。通过分析团队过往迭代中任务卡片在各列（如“待办”、“进行中”、“完成”）的停留时间、完成速率以及瓶颈环节（通常在“进行中”列堆积），vibe-kanban的AI模型能够预测当前迭代是否有按时完成的风险，并标识出最可能成为瓶颈的工作环节或人员。这种预测为团队的每日站会和迭代回顾会议提供了数据驱动的洞察，使得讨论和决策更加有的放矢。例如，AI可能提示“基于当前速度，‘用户认证模块重构’任务可能导致迭代延期，建议检视其依赖或考虑拆分”，从而引导团队提前干预。vibe-kanban的界面清爽直观，设置简单，能够快速上手，非常适合那些采用看板方法、追求流程透明、并希望通过数据反馈不断优化工作方式的小型敏捷团队或初创公司。它将AI从一种“创造内容”的工具，转变为一个“分析流程、预警风险”的智能顾问，以极低的认知和管理成本，有效提升了团队对工作流状态的感知能力和响应速度。</w:t>
      </w:r>
    </w:p>
    <w:p w14:paraId="1EA0D8BB">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9.3 部分工具部署与测试</w:t>
      </w:r>
    </w:p>
    <w:p w14:paraId="1BA74F75">
      <w:pPr>
        <w:ind w:firstLine="480" w:firstLineChars="200"/>
        <w:jc w:val="left"/>
        <w:rPr>
          <w:rFonts w:hint="eastAsia" w:ascii="宋体" w:hAnsi="宋体" w:eastAsia="宋体" w:cs="宋体"/>
          <w:sz w:val="24"/>
        </w:rPr>
      </w:pPr>
      <w:r>
        <w:rPr>
          <w:rFonts w:hint="eastAsia" w:ascii="宋体" w:hAnsi="宋体" w:eastAsia="宋体" w:cs="宋体"/>
          <w:sz w:val="24"/>
          <w:lang w:bidi="ar"/>
        </w:rPr>
        <w:t>为全面评估当前主流AI工具在软件工程项目管理阶段的适用性与效果，我们依据设定的测试框架，对遴选的3款代表性工具进行了系统性实验。本次实验旨在回答以下核心问题：AI工具能否有效协调多个AI代理进行并行开发？能否提供可视化的任务管理和进度跟踪？能否与Git工作流深度整合实现高效的代码审查？以及工具在项目管理效率与质量方面的综合表现如何？验证3款AI工具在项目管理工作流中的实际表现，评估其在真实项目场景中的适用性与效果。</w:t>
      </w:r>
    </w:p>
    <w:p w14:paraId="7CA006F4">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9.3.1 测试场景与环境</w:t>
      </w:r>
    </w:p>
    <w:p w14:paraId="2237BB79">
      <w:pPr>
        <w:ind w:firstLine="480" w:firstLineChars="200"/>
        <w:jc w:val="left"/>
        <w:rPr>
          <w:rFonts w:hint="eastAsia" w:ascii="宋体" w:hAnsi="宋体" w:eastAsia="宋体" w:cs="宋体"/>
          <w:sz w:val="24"/>
        </w:rPr>
      </w:pPr>
      <w:r>
        <w:rPr>
          <w:rFonts w:hint="eastAsia" w:ascii="宋体" w:hAnsi="宋体" w:eastAsia="宋体" w:cs="宋体"/>
          <w:sz w:val="24"/>
          <w:lang w:bidi="ar"/>
        </w:rPr>
        <w:t>实验采用统一的测试场景——开发一个小游戏集合（包括贪吃蛇和俄罗斯方块），测试各工具的任务分配、进度跟踪和任务状态更新功能。测试材料包含多代理协作开发需求，所有工具的输入指令均遵循标准化脚本，以确保测试结果的可比性。</w:t>
      </w:r>
    </w:p>
    <w:p w14:paraId="4F1FDC1C">
      <w:pPr>
        <w:ind w:firstLine="480" w:firstLineChars="200"/>
        <w:jc w:val="left"/>
        <w:rPr>
          <w:rFonts w:hint="eastAsia" w:ascii="宋体" w:hAnsi="宋体" w:eastAsia="宋体" w:cs="宋体"/>
          <w:sz w:val="24"/>
        </w:rPr>
      </w:pPr>
      <w:r>
        <w:rPr>
          <w:rFonts w:hint="eastAsia" w:ascii="宋体" w:hAnsi="宋体" w:eastAsia="宋体" w:cs="宋体"/>
          <w:sz w:val="24"/>
          <w:lang w:bidi="ar"/>
        </w:rPr>
        <w:t>本次实验在常规网络环境下进行，硬件配置为Intel i9-14900HX处理器、32GB内存，操作系统为Windows 11。测试工具中，vibe-kanban通过npx命令本地启动；AppFlowy通过本地安装包运行；OpenHands使用在线版本。</w:t>
      </w:r>
    </w:p>
    <w:p w14:paraId="144BFF22">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9.3.2 测试结果</w:t>
      </w:r>
    </w:p>
    <w:p w14:paraId="4287707A">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1. vibe-kanban测试结果：AI代理编排的创新型工具</w:t>
      </w:r>
    </w:p>
    <w:p w14:paraId="60F2C9D7">
      <w:pPr>
        <w:ind w:firstLine="480" w:firstLineChars="200"/>
        <w:jc w:val="left"/>
        <w:rPr>
          <w:rFonts w:hint="eastAsia" w:ascii="宋体" w:hAnsi="宋体" w:eastAsia="宋体" w:cs="宋体"/>
          <w:sz w:val="24"/>
        </w:rPr>
      </w:pPr>
      <w:r>
        <w:rPr>
          <w:rFonts w:hint="eastAsia" w:ascii="宋体" w:hAnsi="宋体" w:eastAsia="宋体" w:cs="宋体"/>
          <w:sz w:val="24"/>
          <w:lang w:bidi="ar"/>
        </w:rPr>
        <w:t>vibe-kanban作为专为AI时代打造的开源项目管理工具，其核心优势在于将看板系统、Git工作流和多种AI编程代理无缝融合。在测试任务中，我们使用vibe-kanban开发小游戏集合，包括贪吃蛇和俄罗斯方块两个核心功能模块。</w:t>
      </w:r>
    </w:p>
    <w:p w14:paraId="5D362EEC">
      <w:pPr>
        <w:jc w:val="center"/>
        <w:rPr>
          <w:rFonts w:hint="eastAsia" w:ascii="宋体" w:hAnsi="宋体" w:eastAsia="宋体" w:cs="宋体"/>
          <w:sz w:val="24"/>
        </w:rPr>
      </w:pPr>
      <w:r>
        <w:rPr>
          <w:rFonts w:hint="eastAsia" w:ascii="宋体" w:hAnsi="宋体" w:eastAsia="宋体" w:cs="宋体"/>
          <w:sz w:val="24"/>
        </w:rPr>
        <w:drawing>
          <wp:inline distT="0" distB="0" distL="0" distR="0">
            <wp:extent cx="5257800" cy="3130550"/>
            <wp:effectExtent l="0" t="0" r="0" b="0"/>
            <wp:docPr id="7786542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54256"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7800" cy="3130550"/>
                    </a:xfrm>
                    <a:prstGeom prst="rect">
                      <a:avLst/>
                    </a:prstGeom>
                    <a:noFill/>
                    <a:ln>
                      <a:noFill/>
                    </a:ln>
                  </pic:spPr>
                </pic:pic>
              </a:graphicData>
            </a:graphic>
          </wp:inline>
        </w:drawing>
      </w:r>
    </w:p>
    <w:p w14:paraId="02B2EA35">
      <w:pPr>
        <w:ind w:firstLine="420" w:firstLineChars="200"/>
        <w:jc w:val="center"/>
        <w:rPr>
          <w:rFonts w:hint="eastAsia" w:ascii="宋体" w:hAnsi="宋体" w:eastAsia="宋体" w:cs="宋体"/>
          <w:szCs w:val="21"/>
        </w:rPr>
      </w:pPr>
      <w:r>
        <w:rPr>
          <w:rFonts w:hint="eastAsia" w:ascii="宋体" w:hAnsi="宋体" w:eastAsia="宋体" w:cs="宋体"/>
          <w:szCs w:val="21"/>
          <w:lang w:bidi="ar"/>
        </w:rPr>
        <w:t>vibe-kanban任务分配界面</w:t>
      </w:r>
    </w:p>
    <w:p w14:paraId="24CF97E5">
      <w:pPr>
        <w:ind w:firstLine="480" w:firstLineChars="200"/>
        <w:jc w:val="left"/>
        <w:rPr>
          <w:rFonts w:hint="eastAsia" w:ascii="宋体" w:hAnsi="宋体" w:eastAsia="宋体" w:cs="宋体"/>
          <w:sz w:val="24"/>
        </w:rPr>
      </w:pPr>
      <w:r>
        <w:rPr>
          <w:rFonts w:hint="eastAsia" w:ascii="宋体" w:hAnsi="宋体" w:eastAsia="宋体" w:cs="宋体"/>
          <w:sz w:val="24"/>
          <w:lang w:bidi="ar"/>
        </w:rPr>
        <w:t>在任务分配阶段，vibe-kanban展现了强大的AI代理编排能力。vibe-kanban自动为每个代理创建独立的Git工作区（git worktrees），确保代码提交的原子化和可隔离性。任务执行过程中，系统提供实时执行日志、进程控制和开发服务器管理功能，开发者可以在VS Code中通过官方扩展将代理控制面板嵌入编辑器侧边栏，实现无缝的开发体验。测试结果显示，vibe-kanban成功协调了3个AI代理并行工作，各代理在独立的工作区中完成任务后，系统自动合并生成内容到workspace。整个开发流程相比传统人工协调多个开发者的方式，效率提升显著。</w:t>
      </w:r>
    </w:p>
    <w:p w14:paraId="4B02FF37">
      <w:pPr>
        <w:jc w:val="center"/>
        <w:rPr>
          <w:rFonts w:hint="eastAsia" w:ascii="宋体" w:hAnsi="宋体" w:eastAsia="宋体" w:cs="宋体"/>
          <w:sz w:val="24"/>
        </w:rPr>
      </w:pPr>
      <w:r>
        <w:rPr>
          <w:rFonts w:hint="eastAsia" w:ascii="宋体" w:hAnsi="宋体" w:eastAsia="宋体" w:cs="宋体"/>
          <w:sz w:val="24"/>
        </w:rPr>
        <w:drawing>
          <wp:inline distT="0" distB="0" distL="0" distR="0">
            <wp:extent cx="5257800" cy="3130550"/>
            <wp:effectExtent l="0" t="0" r="0" b="0"/>
            <wp:docPr id="6384309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30908" name="图片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57800" cy="3130550"/>
                    </a:xfrm>
                    <a:prstGeom prst="rect">
                      <a:avLst/>
                    </a:prstGeom>
                    <a:noFill/>
                    <a:ln>
                      <a:noFill/>
                    </a:ln>
                  </pic:spPr>
                </pic:pic>
              </a:graphicData>
            </a:graphic>
          </wp:inline>
        </w:drawing>
      </w:r>
    </w:p>
    <w:p w14:paraId="4D05B559">
      <w:pPr>
        <w:ind w:firstLine="420" w:firstLineChars="200"/>
        <w:jc w:val="center"/>
        <w:rPr>
          <w:rFonts w:hint="eastAsia" w:ascii="宋体" w:hAnsi="宋体" w:eastAsia="宋体" w:cs="宋体"/>
          <w:szCs w:val="21"/>
        </w:rPr>
      </w:pPr>
      <w:r>
        <w:rPr>
          <w:rFonts w:hint="eastAsia" w:ascii="宋体" w:hAnsi="宋体" w:eastAsia="宋体" w:cs="宋体"/>
          <w:szCs w:val="21"/>
          <w:lang w:bidi="ar"/>
        </w:rPr>
        <w:t>项目整体实现效果</w:t>
      </w:r>
    </w:p>
    <w:p w14:paraId="6F0B0566">
      <w:pPr>
        <w:rPr>
          <w:rFonts w:hint="eastAsia" w:ascii="宋体" w:hAnsi="宋体" w:eastAsia="宋体" w:cs="宋体"/>
          <w:szCs w:val="21"/>
          <w:lang w:bidi="ar"/>
        </w:rPr>
        <w:sectPr>
          <w:pgSz w:w="11906" w:h="16838"/>
          <w:pgMar w:top="1440" w:right="1800" w:bottom="1440" w:left="1800" w:header="851" w:footer="992" w:gutter="0"/>
          <w:cols w:space="0" w:num="1"/>
          <w:docGrid w:type="lines" w:linePitch="387" w:charSpace="0"/>
        </w:sectPr>
      </w:pPr>
    </w:p>
    <w:p w14:paraId="0679836E">
      <w:pPr>
        <w:ind w:firstLine="420" w:firstLineChars="200"/>
        <w:jc w:val="center"/>
        <w:rPr>
          <w:rFonts w:ascii="宋体" w:hAnsi="宋体" w:eastAsia="宋体" w:cs="宋体"/>
          <w:szCs w:val="21"/>
        </w:rPr>
      </w:pPr>
      <w:r>
        <w:rPr>
          <w:rFonts w:hint="eastAsia" w:ascii="宋体" w:hAnsi="宋体" w:eastAsia="宋体" w:cs="宋体"/>
          <w:szCs w:val="21"/>
        </w:rPr>
        <w:drawing>
          <wp:inline distT="0" distB="0" distL="0" distR="0">
            <wp:extent cx="2660650" cy="1581150"/>
            <wp:effectExtent l="0" t="0" r="6350" b="0"/>
            <wp:docPr id="93999268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92687" name="图片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60650" cy="1581150"/>
                    </a:xfrm>
                    <a:prstGeom prst="rect">
                      <a:avLst/>
                    </a:prstGeom>
                    <a:noFill/>
                    <a:ln>
                      <a:noFill/>
                    </a:ln>
                  </pic:spPr>
                </pic:pic>
              </a:graphicData>
            </a:graphic>
          </wp:inline>
        </w:drawing>
      </w:r>
      <w:r>
        <w:rPr>
          <w:rFonts w:hint="eastAsia" w:ascii="宋体" w:hAnsi="宋体" w:eastAsia="宋体" w:cs="宋体"/>
          <w:szCs w:val="21"/>
          <w:lang w:bidi="ar"/>
        </w:rPr>
        <w:drawing>
          <wp:inline distT="0" distB="0" distL="0" distR="0">
            <wp:extent cx="2660650" cy="1581150"/>
            <wp:effectExtent l="0" t="0" r="6350" b="0"/>
            <wp:docPr id="42314689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146892" name="图片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660650" cy="1581150"/>
                    </a:xfrm>
                    <a:prstGeom prst="rect">
                      <a:avLst/>
                    </a:prstGeom>
                    <a:noFill/>
                    <a:ln>
                      <a:noFill/>
                    </a:ln>
                  </pic:spPr>
                </pic:pic>
              </a:graphicData>
            </a:graphic>
          </wp:inline>
        </w:drawing>
      </w:r>
    </w:p>
    <w:p w14:paraId="0C61C1E2">
      <w:pPr>
        <w:ind w:firstLine="420" w:firstLineChars="200"/>
        <w:jc w:val="left"/>
        <w:rPr>
          <w:rFonts w:hint="eastAsia" w:ascii="宋体" w:hAnsi="宋体" w:eastAsia="宋体" w:cs="宋体"/>
          <w:szCs w:val="21"/>
        </w:rPr>
        <w:sectPr>
          <w:type w:val="continuous"/>
          <w:pgSz w:w="11906" w:h="16838"/>
          <w:pgMar w:top="1440" w:right="1800" w:bottom="1440" w:left="1800" w:header="851" w:footer="992" w:gutter="0"/>
          <w:cols w:space="0" w:num="2"/>
          <w:docGrid w:type="lines" w:linePitch="387" w:charSpace="0"/>
        </w:sectPr>
      </w:pPr>
    </w:p>
    <w:p w14:paraId="14DB13BE">
      <w:pPr>
        <w:ind w:firstLine="420" w:firstLineChars="200"/>
        <w:jc w:val="left"/>
        <w:rPr>
          <w:rFonts w:hint="eastAsia" w:ascii="宋体" w:hAnsi="宋体" w:eastAsia="宋体" w:cs="宋体"/>
          <w:szCs w:val="21"/>
        </w:rPr>
      </w:pPr>
    </w:p>
    <w:p w14:paraId="339112E7">
      <w:pPr>
        <w:rPr>
          <w:rFonts w:hint="eastAsia" w:ascii="宋体" w:hAnsi="宋体" w:eastAsia="宋体" w:cs="宋体"/>
          <w:szCs w:val="21"/>
          <w:lang w:bidi="ar"/>
        </w:rPr>
        <w:sectPr>
          <w:type w:val="continuous"/>
          <w:pgSz w:w="11906" w:h="16838"/>
          <w:pgMar w:top="1440" w:right="1800" w:bottom="1440" w:left="1800" w:header="851" w:footer="992" w:gutter="0"/>
          <w:cols w:space="0" w:num="1"/>
          <w:docGrid w:type="lines" w:linePitch="387" w:charSpace="0"/>
        </w:sectPr>
      </w:pPr>
    </w:p>
    <w:p w14:paraId="5F8EE834">
      <w:pPr>
        <w:ind w:firstLine="420" w:firstLineChars="200"/>
        <w:jc w:val="center"/>
        <w:rPr>
          <w:rFonts w:hint="eastAsia" w:ascii="宋体" w:hAnsi="宋体" w:eastAsia="宋体" w:cs="宋体"/>
          <w:szCs w:val="21"/>
        </w:rPr>
      </w:pPr>
      <w:r>
        <w:rPr>
          <w:rFonts w:hint="eastAsia" w:ascii="宋体" w:hAnsi="宋体" w:eastAsia="宋体" w:cs="宋体"/>
          <w:szCs w:val="21"/>
          <w:lang w:bidi="ar"/>
        </w:rPr>
        <w:t>项目功能实现效果</w:t>
      </w:r>
    </w:p>
    <w:p w14:paraId="086F0D41">
      <w:pPr>
        <w:rPr>
          <w:rFonts w:hint="eastAsia" w:ascii="宋体" w:hAnsi="宋体" w:eastAsia="宋体" w:cs="宋体"/>
          <w:szCs w:val="21"/>
          <w:lang w:bidi="ar"/>
        </w:rPr>
        <w:sectPr>
          <w:type w:val="continuous"/>
          <w:pgSz w:w="11906" w:h="16838"/>
          <w:pgMar w:top="1440" w:right="1800" w:bottom="1440" w:left="1800" w:header="851" w:footer="992" w:gutter="0"/>
          <w:cols w:space="0" w:num="1"/>
          <w:docGrid w:type="lines" w:linePitch="387" w:charSpace="0"/>
        </w:sectPr>
      </w:pPr>
    </w:p>
    <w:p w14:paraId="275C1B7B">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vibe-kanban在AI代理编排方面表现优秀，特别适合需要同时管理和协调多个AI编程代理的软件开发场景。其Git工作流深度整合确保了代码的安全性和可追溯性，所有敏感信息保留在用户本地环境。缺点在于目前仅支持本地运行，无法提供云端协作功能，且对网络条件有一定要求。</w:t>
      </w:r>
    </w:p>
    <w:p w14:paraId="1396FF40">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2.AppFlowy测试结果：开源知识管理与项目协作平台</w:t>
      </w:r>
    </w:p>
    <w:p w14:paraId="22CAEB41">
      <w:pPr>
        <w:ind w:firstLine="480" w:firstLineChars="200"/>
        <w:jc w:val="left"/>
        <w:rPr>
          <w:rFonts w:hint="eastAsia" w:ascii="宋体" w:hAnsi="宋体" w:eastAsia="宋体" w:cs="宋体"/>
          <w:sz w:val="24"/>
        </w:rPr>
      </w:pPr>
      <w:r>
        <w:rPr>
          <w:rFonts w:hint="eastAsia" w:ascii="宋体" w:hAnsi="宋体" w:eastAsia="宋体" w:cs="宋体"/>
          <w:sz w:val="24"/>
          <w:lang w:bidi="ar"/>
        </w:rPr>
        <w:t>AppFlowy作为一款开源的笔记与知识管理工具，被广泛视为Notion的开源替代品。在测试任务中，我们评估了其在软件工程项目管理中的适用性，重点关注多视图项目管理、可扩展知识库和AI辅助功能。</w:t>
      </w:r>
    </w:p>
    <w:p w14:paraId="5DAFEE82">
      <w:pPr>
        <w:ind w:firstLine="480" w:firstLineChars="200"/>
        <w:jc w:val="left"/>
        <w:rPr>
          <w:rFonts w:hint="eastAsia" w:ascii="宋体" w:hAnsi="宋体" w:eastAsia="宋体" w:cs="宋体"/>
          <w:sz w:val="24"/>
        </w:rPr>
      </w:pPr>
      <w:r>
        <w:rPr>
          <w:rFonts w:hint="eastAsia" w:ascii="宋体" w:hAnsi="宋体" w:eastAsia="宋体" w:cs="宋体"/>
          <w:sz w:val="24"/>
          <w:lang w:bidi="ar"/>
        </w:rPr>
        <w:t>在项目管理方面，AppFlowy提供了看板、表格、日历等多种视图来管理和可视化项目与任务。AppFlowy支持创建小游戏开发项目的任务看板，包含"待办"、"进行中"、"已完成"三个状态列，将贪吃蛇和俄罗斯方块的开发任务分配到不同列中。看板视图清晰展示了各任务的当前状态，支持拖拽操作更新任务状态。</w:t>
      </w:r>
    </w:p>
    <w:p w14:paraId="415DDF85">
      <w:pPr>
        <w:ind w:firstLine="480" w:firstLineChars="200"/>
        <w:jc w:val="left"/>
        <w:rPr>
          <w:rFonts w:hint="eastAsia" w:ascii="宋体" w:hAnsi="宋体" w:eastAsia="宋体" w:cs="宋体"/>
          <w:sz w:val="24"/>
        </w:rPr>
      </w:pPr>
      <w:r>
        <w:rPr>
          <w:rFonts w:hint="eastAsia" w:ascii="宋体" w:hAnsi="宋体" w:eastAsia="宋体" w:cs="宋体"/>
          <w:sz w:val="24"/>
          <w:lang w:bidi="ar"/>
        </w:rPr>
        <w:t>在知识库构建方面，AppFlowy展现了强大的可定制性和扩展性。编辑器内集成的AI功能可辅助创作，用户能自主控制数据是否发送给AI服务商，确保数据隐私安全。测试结果显示，AppFlowy在团队协作和知识管理方面表现良好，特别适合注重数据安全的环境。其本地部署选项让用户完全掌控自己的数据，符合对数据隐私有严格要求的组织需求。然而，AppFlowy主要定位于知识管理工具，在AI驱动的代码生成和自动化开发方面功能有限，无法像vibe-kanban那样直接协调AI代理执行开发任务。</w:t>
      </w:r>
    </w:p>
    <w:p w14:paraId="4954D98B">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AppFlowy在知识管理和项目可视化方面表现优秀，特别适合需要集中管理项目文档和任务进度的团队。其开源特性和本地部署选项确保了数据隐私和控制。缺点在于高度的可定制性可能意味着需要一定的配置工作才能满足特定需求，且在AI驱动的自动化开发方面功能较弱。</w:t>
      </w:r>
    </w:p>
    <w:p w14:paraId="572A765F">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3.OpenHands测试结果：AI驱动的全流程开发平台</w:t>
      </w:r>
    </w:p>
    <w:p w14:paraId="130C024A">
      <w:pPr>
        <w:ind w:firstLine="480" w:firstLineChars="200"/>
        <w:jc w:val="left"/>
        <w:rPr>
          <w:rFonts w:hint="eastAsia" w:ascii="宋体" w:hAnsi="宋体" w:eastAsia="宋体" w:cs="宋体"/>
          <w:sz w:val="24"/>
        </w:rPr>
      </w:pPr>
      <w:r>
        <w:rPr>
          <w:rFonts w:hint="eastAsia" w:ascii="宋体" w:hAnsi="宋体" w:eastAsia="宋体" w:cs="宋体"/>
          <w:sz w:val="24"/>
          <w:lang w:bidi="ar"/>
        </w:rPr>
        <w:t>OpenHands作为一个开源的AI驱动开发平台，旨在通过智能软件代理实现"少写代码，多做事情"。在测试任务中，我们评估了其在软件工程项目管理中的全流程支持能力，重点关注AI软件代理、多端部署支持和DevOps深度集成。在AI代理执行方面，OpenHands展现了强大的自动化能力。我们通过自然语言描述需求："开发一个包含贪吃蛇和俄罗斯方块的小游戏集合"，OpenHands的AI代理自动分解任务、生成代码、执行测试并提交PR。代理能够自动执行编码、调试、测试、部署等任务，大幅减少了人工干预。</w:t>
      </w:r>
    </w:p>
    <w:p w14:paraId="4EC09A50">
      <w:pPr>
        <w:jc w:val="center"/>
        <w:rPr>
          <w:rFonts w:hint="eastAsia" w:ascii="宋体" w:hAnsi="宋体" w:eastAsia="宋体" w:cs="宋体"/>
          <w:sz w:val="24"/>
        </w:rPr>
      </w:pPr>
      <w:r>
        <w:rPr>
          <w:rFonts w:hint="eastAsia" w:ascii="宋体" w:hAnsi="宋体" w:eastAsia="宋体" w:cs="宋体"/>
          <w:sz w:val="24"/>
        </w:rPr>
        <w:drawing>
          <wp:inline distT="0" distB="0" distL="0" distR="0">
            <wp:extent cx="5273675" cy="2679700"/>
            <wp:effectExtent l="0" t="0" r="3175" b="6350"/>
            <wp:docPr id="18462050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05030" name="图片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3675" cy="2679700"/>
                    </a:xfrm>
                    <a:prstGeom prst="rect">
                      <a:avLst/>
                    </a:prstGeom>
                    <a:noFill/>
                    <a:ln>
                      <a:noFill/>
                    </a:ln>
                  </pic:spPr>
                </pic:pic>
              </a:graphicData>
            </a:graphic>
          </wp:inline>
        </w:drawing>
      </w:r>
    </w:p>
    <w:p w14:paraId="0FEF9713">
      <w:pPr>
        <w:ind w:firstLine="420" w:firstLineChars="200"/>
        <w:jc w:val="center"/>
        <w:rPr>
          <w:rFonts w:ascii="宋体" w:hAnsi="宋体" w:eastAsia="宋体" w:cs="宋体"/>
          <w:szCs w:val="21"/>
        </w:rPr>
      </w:pPr>
      <w:r>
        <w:rPr>
          <w:rFonts w:hint="eastAsia" w:ascii="宋体" w:hAnsi="宋体" w:eastAsia="宋体" w:cs="宋体"/>
          <w:szCs w:val="21"/>
          <w:lang w:bidi="ar"/>
        </w:rPr>
        <w:t>OpenHands外接GitHub项目开发界面</w:t>
      </w:r>
    </w:p>
    <w:p w14:paraId="2399B53D">
      <w:pPr>
        <w:jc w:val="center"/>
        <w:rPr>
          <w:rFonts w:hint="eastAsia" w:ascii="宋体" w:hAnsi="宋体" w:eastAsia="宋体" w:cs="宋体"/>
          <w:szCs w:val="21"/>
        </w:rPr>
      </w:pPr>
      <w:r>
        <w:rPr>
          <w:rFonts w:hint="eastAsia" w:ascii="宋体" w:hAnsi="宋体" w:eastAsia="宋体" w:cs="宋体"/>
          <w:szCs w:val="21"/>
        </w:rPr>
        <w:drawing>
          <wp:inline distT="0" distB="0" distL="0" distR="0">
            <wp:extent cx="5257800" cy="1873250"/>
            <wp:effectExtent l="0" t="0" r="0" b="0"/>
            <wp:docPr id="9708246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24636"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57800" cy="1873250"/>
                    </a:xfrm>
                    <a:prstGeom prst="rect">
                      <a:avLst/>
                    </a:prstGeom>
                    <a:noFill/>
                    <a:ln>
                      <a:noFill/>
                    </a:ln>
                  </pic:spPr>
                </pic:pic>
              </a:graphicData>
            </a:graphic>
          </wp:inline>
        </w:drawing>
      </w:r>
    </w:p>
    <w:p w14:paraId="75837CCE">
      <w:pPr>
        <w:ind w:firstLine="420" w:firstLineChars="200"/>
        <w:jc w:val="center"/>
        <w:rPr>
          <w:rFonts w:hint="eastAsia" w:ascii="宋体" w:hAnsi="宋体" w:eastAsia="宋体" w:cs="宋体"/>
          <w:sz w:val="24"/>
        </w:rPr>
      </w:pPr>
      <w:r>
        <w:rPr>
          <w:rFonts w:hint="eastAsia" w:ascii="宋体" w:hAnsi="宋体" w:eastAsia="宋体" w:cs="宋体"/>
          <w:szCs w:val="21"/>
          <w:lang w:bidi="ar"/>
        </w:rPr>
        <w:t>OpenHands外接GitHub项目开发效果</w:t>
      </w:r>
    </w:p>
    <w:p w14:paraId="5057E0EC">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OpenHands在AI驱动的全流程开发方面表现优秀，特别适合需要自动化开发流程的团队。其多端部署支持（CLI、本地GUI、云端SaaS、企业私有化）满足了不同规模团队的需求。缺点在于本地部署仍需连接外部LLM API，纯离线环境使用受限，且对于非代码类项目管理场景支持有限。</w:t>
      </w:r>
    </w:p>
    <w:p w14:paraId="565CA1C3">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9.4 小结</w:t>
      </w:r>
    </w:p>
    <w:p w14:paraId="3AB6A27D">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本部分对AI赋能的软件工程项目管理类工具进行了系统性调研。总体而言，当前AI在该领域的应用已从早期的简单自动化（如自动填充字段）深入到项目全生命周期的智能辅助。以AppFlowy、OpenHands、vibe-kanban为代表的工具，分别从知识协同与管理、端到端开发流程自动化、以及可视化流程优化与预测三个不同维度，展示了AI如何解决项目管理中的核心痛点：信息碎片化、状态同步滞后、风险响应迟钝以及管理开销巨大。AppFlowy以开源和隐私保护为特色，为项目知识的结构化沉淀与安全协同提供了解决方案；OpenHands作为AI原生协同平台，代表了将AI深度融入开发流水线、实现“开发即管理”的前沿方向；vibe-kanban则聚焦于看板方法的精髓，利用AI进行流程分析与风险预测，助力团队持续改进。这些工具的发展反映出几个明确趋势：一是AI正从辅助性功能向核心驱动引擎演变；二是工具与开发工具链（如Git、CI/CD）的集成越来越紧密，以实现状态的真实同步；三是对数据隐私和定制化的需求催生了强大的开源替代方案。然而，AI工具的有效性仍高度依赖于输入数据的质量、团队流程的规范性以及模型对特定领域上下文的理解能力。未来，随着多模态理解和更复杂因果推理能力的提升，AI在项目资源动态调度、跨团队依赖智能协调、以及基于代码变更的更精准风险预测等方面，具有更大的潜力空间。对于软件工程团队而言，选择适合自身规模、流程成熟度与文化特质的AI工具，并使其与既有实践有机结合，将是提升项目管理效能的关键。</w:t>
      </w:r>
    </w:p>
    <w:p w14:paraId="0B84576D">
      <w:pPr>
        <w:numPr>
          <w:ilvl w:val="0"/>
          <w:numId w:val="4"/>
        </w:numPr>
        <w:ind w:firstLine="560" w:firstLineChars="200"/>
        <w:jc w:val="left"/>
        <w:outlineLvl w:val="0"/>
        <w:rPr>
          <w:rFonts w:hint="eastAsia" w:ascii="宋体" w:hAnsi="宋体" w:eastAsia="宋体" w:cs="宋体"/>
          <w:sz w:val="24"/>
        </w:rPr>
      </w:pPr>
      <w:r>
        <w:rPr>
          <w:rFonts w:hint="eastAsia" w:ascii="宋体" w:hAnsi="宋体" w:eastAsia="宋体" w:cs="宋体"/>
          <w:sz w:val="28"/>
          <w:szCs w:val="28"/>
          <w:lang w:bidi="ar"/>
        </w:rPr>
        <w:t>DevOps/CI-CD类工具调研与测试</w:t>
      </w:r>
      <w:r>
        <w:rPr>
          <w:rFonts w:hint="eastAsia" w:ascii="宋体" w:hAnsi="宋体" w:eastAsia="宋体" w:cs="宋体"/>
          <w:sz w:val="24"/>
          <w:lang w:bidi="ar"/>
        </w:rPr>
        <w:t xml:space="preserve"> </w:t>
      </w:r>
    </w:p>
    <w:p w14:paraId="6F1AA50B">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10.1 DevOps/CI-CD类工具调研</w:t>
      </w:r>
    </w:p>
    <w:p w14:paraId="6C3A9CE4">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在软件工程实践中，DevOps与CI/CD（持续集成/持续交付）是连接开发与运维、实现快速高质量软件交付的核心桥梁，涵盖了从代码提交、自动化构建、测试验证到生产部署的全过程。随着微服务架构的普及、云原生技术的深入以及业务迭代速度的指数级增长，传统的、基于静态脚本和预定义规则的CI/CD流水线在构建效率、故障诊断、资源优化以及跨环境一致性等方面面临严峻挑战。近年来，人工智能（特别是大语言模型LLM与智能体AI）与DevOps流程的深度融合，正推动该领域从“自动化”向“智能化”演进。AI技术能够赋能流水线的自适应优化、构建失败的智能根因分析、测试用例的精准筛选与生成，以及生产环境的预测性监控与自愈，从而将工程师从繁琐的日志排查和重复配置中解放出来，聚焦于架构设计与流程治理。本部分将聚焦于辅助持续集成、部署自动化、监控告警等关键活动的AI工具，旨在通过系统性的调研，梳理当前主流工具的发展现状、核心能力与适用场景，为不同规模与复杂度的软件交付团队提供选型参考。</w:t>
      </w:r>
    </w:p>
    <w:p w14:paraId="1FA1C773">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10.1.1 主流工具调研清单</w:t>
      </w:r>
    </w:p>
    <w:tbl>
      <w:tblPr>
        <w:tblStyle w:val="15"/>
        <w:tblW w:w="4557"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2028"/>
        <w:gridCol w:w="3259"/>
        <w:gridCol w:w="2479"/>
      </w:tblGrid>
      <w:tr w14:paraId="569667AE">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single" w:color="7F7F7F" w:sz="4" w:space="0"/>
              <w:left w:val="nil"/>
              <w:bottom w:val="single" w:color="7F7F7F" w:sz="4" w:space="0"/>
              <w:right w:val="nil"/>
              <w:insideH w:val="single" w:sz="4" w:space="0"/>
            </w:tcBorders>
            <w:vAlign w:val="center"/>
          </w:tcPr>
          <w:p w14:paraId="1C6D3A8E">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134" w:type="pct"/>
            <w:tcBorders>
              <w:top w:val="single" w:color="7F7F7F" w:sz="4" w:space="0"/>
              <w:left w:val="nil"/>
              <w:bottom w:val="single" w:color="7F7F7F" w:sz="4" w:space="0"/>
              <w:right w:val="nil"/>
              <w:insideH w:val="single" w:sz="4" w:space="0"/>
            </w:tcBorders>
            <w:vAlign w:val="center"/>
          </w:tcPr>
          <w:p w14:paraId="256C20C5">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632" w:type="pct"/>
            <w:tcBorders>
              <w:top w:val="single" w:color="7F7F7F" w:sz="4" w:space="0"/>
              <w:left w:val="nil"/>
              <w:bottom w:val="single" w:color="7F7F7F" w:sz="4" w:space="0"/>
              <w:right w:val="nil"/>
              <w:insideH w:val="single" w:sz="4" w:space="0"/>
            </w:tcBorders>
            <w:vAlign w:val="center"/>
          </w:tcPr>
          <w:p w14:paraId="4031EE79">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199EB76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6314623D">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DevOpsGPT</w:t>
            </w:r>
            <w:r>
              <w:rPr>
                <w:rFonts w:hint="eastAsia" w:ascii="Times New Roman" w:hAnsi="Times New Roman" w:eastAsia="仿宋_GB2312"/>
                <w:b/>
                <w:bCs/>
                <w:sz w:val="20"/>
                <w:szCs w:val="20"/>
                <w:lang w:bidi="ar"/>
              </w:rPr>
              <w:t>​</w:t>
            </w:r>
          </w:p>
        </w:tc>
        <w:tc>
          <w:tcPr>
            <w:tcW w:w="2134" w:type="pct"/>
            <w:tcBorders>
              <w:top w:val="nil"/>
              <w:left w:val="nil"/>
              <w:bottom w:val="nil"/>
              <w:right w:val="nil"/>
            </w:tcBorders>
            <w:vAlign w:val="center"/>
          </w:tcPr>
          <w:p w14:paraId="2009AAC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需求分解与代码生成、自动化测试与部署、代码审查与优化、遗留系统现代化改造</w:t>
            </w:r>
          </w:p>
        </w:tc>
        <w:tc>
          <w:tcPr>
            <w:tcW w:w="1632" w:type="pct"/>
            <w:tcBorders>
              <w:top w:val="nil"/>
              <w:left w:val="nil"/>
              <w:bottom w:val="nil"/>
              <w:right w:val="nil"/>
            </w:tcBorders>
            <w:vAlign w:val="center"/>
          </w:tcPr>
          <w:p w14:paraId="2DEA8936">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快速原型开发、遗留系统升级、跨团队协作、自动化</w:t>
            </w:r>
            <w:r>
              <w:rPr>
                <w:rFonts w:hint="default" w:ascii="Times New Roman" w:hAnsi="Times New Roman" w:eastAsia="仿宋_GB2312"/>
                <w:sz w:val="20"/>
                <w:szCs w:val="20"/>
                <w:lang w:bidi="ar"/>
              </w:rPr>
              <w:t>CI/CD</w:t>
            </w:r>
            <w:r>
              <w:rPr>
                <w:rFonts w:hint="eastAsia" w:ascii="Times New Roman" w:hAnsi="Times New Roman" w:eastAsia="仿宋_GB2312"/>
                <w:sz w:val="20"/>
                <w:szCs w:val="20"/>
                <w:lang w:bidi="ar"/>
              </w:rPr>
              <w:t>流程</w:t>
            </w:r>
          </w:p>
        </w:tc>
      </w:tr>
      <w:tr w14:paraId="3DA106C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78EFD67E">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CodeFuse-Chatbot</w:t>
            </w:r>
            <w:r>
              <w:rPr>
                <w:rFonts w:hint="eastAsia" w:ascii="Times New Roman" w:hAnsi="Times New Roman" w:eastAsia="仿宋_GB2312"/>
                <w:b/>
                <w:bCs/>
                <w:sz w:val="20"/>
                <w:szCs w:val="20"/>
                <w:lang w:bidi="ar"/>
              </w:rPr>
              <w:t>​</w:t>
            </w:r>
          </w:p>
        </w:tc>
        <w:tc>
          <w:tcPr>
            <w:tcW w:w="2134" w:type="pct"/>
            <w:tcBorders>
              <w:top w:val="nil"/>
              <w:left w:val="nil"/>
              <w:bottom w:val="nil"/>
              <w:right w:val="nil"/>
            </w:tcBorders>
            <w:vAlign w:val="center"/>
          </w:tcPr>
          <w:p w14:paraId="2404905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代码整库分析、智能调度核心、文档分析增强、垂类专属知识库</w:t>
            </w:r>
          </w:p>
        </w:tc>
        <w:tc>
          <w:tcPr>
            <w:tcW w:w="1632" w:type="pct"/>
            <w:tcBorders>
              <w:top w:val="nil"/>
              <w:left w:val="nil"/>
              <w:bottom w:val="nil"/>
              <w:right w:val="nil"/>
            </w:tcBorders>
            <w:vAlign w:val="center"/>
          </w:tcPr>
          <w:p w14:paraId="5E2146AB">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软件开发全生命周期管理、</w:t>
            </w:r>
            <w:r>
              <w:rPr>
                <w:rFonts w:hint="default" w:ascii="Times New Roman" w:hAnsi="Times New Roman" w:eastAsia="仿宋_GB2312"/>
                <w:sz w:val="20"/>
                <w:szCs w:val="20"/>
                <w:lang w:bidi="ar"/>
              </w:rPr>
              <w:t>DevOps</w:t>
            </w:r>
            <w:r>
              <w:rPr>
                <w:rFonts w:hint="eastAsia" w:ascii="Times New Roman" w:hAnsi="Times New Roman" w:eastAsia="仿宋_GB2312"/>
                <w:sz w:val="20"/>
                <w:szCs w:val="20"/>
                <w:lang w:bidi="ar"/>
              </w:rPr>
              <w:t>自动化、私有化部署、知识库检索</w:t>
            </w:r>
          </w:p>
        </w:tc>
      </w:tr>
      <w:tr w14:paraId="5BFF6D4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658D04E2">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aider</w:t>
            </w:r>
            <w:r>
              <w:rPr>
                <w:rFonts w:hint="eastAsia" w:ascii="Times New Roman" w:hAnsi="Times New Roman" w:eastAsia="仿宋_GB2312"/>
                <w:b/>
                <w:bCs/>
                <w:sz w:val="20"/>
                <w:szCs w:val="20"/>
                <w:lang w:bidi="ar"/>
              </w:rPr>
              <w:t>​</w:t>
            </w:r>
          </w:p>
        </w:tc>
        <w:tc>
          <w:tcPr>
            <w:tcW w:w="2134" w:type="pct"/>
            <w:tcBorders>
              <w:top w:val="nil"/>
              <w:left w:val="nil"/>
              <w:bottom w:val="nil"/>
              <w:right w:val="nil"/>
            </w:tcBorders>
            <w:vAlign w:val="center"/>
          </w:tcPr>
          <w:p w14:paraId="6E014C1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代码库映射与理解、精确代码修改、</w:t>
            </w:r>
            <w:r>
              <w:rPr>
                <w:rFonts w:hint="default" w:ascii="Times New Roman" w:hAnsi="Times New Roman" w:eastAsia="仿宋_GB2312"/>
                <w:sz w:val="20"/>
                <w:szCs w:val="20"/>
                <w:lang w:bidi="ar"/>
              </w:rPr>
              <w:t>Git</w:t>
            </w:r>
            <w:r>
              <w:rPr>
                <w:rFonts w:hint="eastAsia" w:ascii="Times New Roman" w:hAnsi="Times New Roman" w:eastAsia="仿宋_GB2312"/>
                <w:sz w:val="20"/>
                <w:szCs w:val="20"/>
                <w:lang w:bidi="ar"/>
              </w:rPr>
              <w:t>版本控制集成、</w:t>
            </w: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集成</w:t>
            </w:r>
          </w:p>
        </w:tc>
        <w:tc>
          <w:tcPr>
            <w:tcW w:w="1632" w:type="pct"/>
            <w:tcBorders>
              <w:top w:val="nil"/>
              <w:left w:val="nil"/>
              <w:bottom w:val="nil"/>
              <w:right w:val="nil"/>
            </w:tcBorders>
            <w:vAlign w:val="center"/>
          </w:tcPr>
          <w:p w14:paraId="42D0B6B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新项目开发、现有代码维护与重构、功能添加、错误修复、测试编写</w:t>
            </w:r>
          </w:p>
        </w:tc>
      </w:tr>
      <w:tr w14:paraId="0642DC4A">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710FA629">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Harness ​</w:t>
            </w:r>
          </w:p>
        </w:tc>
        <w:tc>
          <w:tcPr>
            <w:tcW w:w="2134" w:type="pct"/>
            <w:tcBorders>
              <w:top w:val="nil"/>
              <w:left w:val="nil"/>
              <w:bottom w:val="nil"/>
              <w:right w:val="nil"/>
            </w:tcBorders>
            <w:vAlign w:val="center"/>
          </w:tcPr>
          <w:p w14:paraId="006678A5">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 DevOps Agent</w:t>
            </w:r>
            <w:r>
              <w:rPr>
                <w:rFonts w:hint="eastAsia" w:ascii="Times New Roman" w:hAnsi="Times New Roman" w:eastAsia="仿宋_GB2312"/>
                <w:sz w:val="20"/>
                <w:szCs w:val="20"/>
                <w:lang w:bidi="ar"/>
              </w:rPr>
              <w:t>（管道编排、资源创建）、</w:t>
            </w:r>
            <w:r>
              <w:rPr>
                <w:rFonts w:hint="default" w:ascii="Times New Roman" w:hAnsi="Times New Roman" w:eastAsia="仿宋_GB2312"/>
                <w:sz w:val="20"/>
                <w:szCs w:val="20"/>
                <w:lang w:bidi="ar"/>
              </w:rPr>
              <w:t>AI Test Automation</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Resilience Testing</w:t>
            </w:r>
          </w:p>
        </w:tc>
        <w:tc>
          <w:tcPr>
            <w:tcW w:w="1632" w:type="pct"/>
            <w:tcBorders>
              <w:top w:val="nil"/>
              <w:left w:val="nil"/>
              <w:bottom w:val="nil"/>
              <w:right w:val="nil"/>
            </w:tcBorders>
            <w:vAlign w:val="center"/>
          </w:tcPr>
          <w:p w14:paraId="762F0E4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多模块</w:t>
            </w:r>
            <w:r>
              <w:rPr>
                <w:rFonts w:hint="default" w:ascii="Times New Roman" w:hAnsi="Times New Roman" w:eastAsia="仿宋_GB2312"/>
                <w:sz w:val="20"/>
                <w:szCs w:val="20"/>
                <w:lang w:bidi="ar"/>
              </w:rPr>
              <w:t>CI/CD</w:t>
            </w:r>
            <w:r>
              <w:rPr>
                <w:rFonts w:hint="eastAsia" w:ascii="Times New Roman" w:hAnsi="Times New Roman" w:eastAsia="仿宋_GB2312"/>
                <w:sz w:val="20"/>
                <w:szCs w:val="20"/>
                <w:lang w:bidi="ar"/>
              </w:rPr>
              <w:t>、基础设施即代码管理、数据库</w:t>
            </w:r>
            <w:r>
              <w:rPr>
                <w:rFonts w:hint="default" w:ascii="Times New Roman" w:hAnsi="Times New Roman" w:eastAsia="仿宋_GB2312"/>
                <w:sz w:val="20"/>
                <w:szCs w:val="20"/>
                <w:lang w:bidi="ar"/>
              </w:rPr>
              <w:t>DevOps</w:t>
            </w:r>
            <w:r>
              <w:rPr>
                <w:rFonts w:hint="eastAsia" w:ascii="Times New Roman" w:hAnsi="Times New Roman" w:eastAsia="仿宋_GB2312"/>
                <w:sz w:val="20"/>
                <w:szCs w:val="20"/>
                <w:lang w:bidi="ar"/>
              </w:rPr>
              <w:t>、智能测试与自愈</w:t>
            </w:r>
          </w:p>
        </w:tc>
      </w:tr>
      <w:tr w14:paraId="00F78AF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4E09AA5F">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CircleCI</w:t>
            </w:r>
          </w:p>
        </w:tc>
        <w:tc>
          <w:tcPr>
            <w:tcW w:w="2134" w:type="pct"/>
            <w:tcBorders>
              <w:top w:val="nil"/>
              <w:left w:val="nil"/>
              <w:bottom w:val="nil"/>
              <w:right w:val="nil"/>
            </w:tcBorders>
            <w:vAlign w:val="center"/>
          </w:tcPr>
          <w:p w14:paraId="63D9CDC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自主验证引擎（</w:t>
            </w:r>
            <w:r>
              <w:rPr>
                <w:rFonts w:hint="default" w:ascii="Times New Roman" w:hAnsi="Times New Roman" w:eastAsia="仿宋_GB2312"/>
                <w:sz w:val="20"/>
                <w:szCs w:val="20"/>
                <w:lang w:bidi="ar"/>
              </w:rPr>
              <w:t>Chunk</w:t>
            </w:r>
            <w:r>
              <w:rPr>
                <w:rFonts w:hint="eastAsia" w:ascii="Times New Roman" w:hAnsi="Times New Roman" w:eastAsia="仿宋_GB2312"/>
                <w:sz w:val="20"/>
                <w:szCs w:val="20"/>
                <w:lang w:bidi="ar"/>
              </w:rPr>
              <w:t>）、智能测试编排、故障诊断与修复、管道优化</w:t>
            </w:r>
          </w:p>
        </w:tc>
        <w:tc>
          <w:tcPr>
            <w:tcW w:w="1632" w:type="pct"/>
            <w:tcBorders>
              <w:top w:val="nil"/>
              <w:left w:val="nil"/>
              <w:bottom w:val="nil"/>
              <w:right w:val="nil"/>
            </w:tcBorders>
            <w:vAlign w:val="center"/>
          </w:tcPr>
          <w:p w14:paraId="35B8789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快速反馈周期、测试覆盖率提升、故障自动修复、大规模代码变更验证</w:t>
            </w:r>
          </w:p>
        </w:tc>
      </w:tr>
      <w:tr w14:paraId="41EFAF71">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339A98C5">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GitLab Duo</w:t>
            </w:r>
          </w:p>
        </w:tc>
        <w:tc>
          <w:tcPr>
            <w:tcW w:w="2134" w:type="pct"/>
            <w:tcBorders>
              <w:top w:val="nil"/>
              <w:left w:val="nil"/>
              <w:bottom w:val="nil"/>
              <w:right w:val="nil"/>
            </w:tcBorders>
            <w:vAlign w:val="center"/>
          </w:tcPr>
          <w:p w14:paraId="4CE38726">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代码建议与生成、根因分析、测试生成、安全修复、讨论摘要</w:t>
            </w:r>
          </w:p>
        </w:tc>
        <w:tc>
          <w:tcPr>
            <w:tcW w:w="1632" w:type="pct"/>
            <w:tcBorders>
              <w:top w:val="nil"/>
              <w:left w:val="nil"/>
              <w:bottom w:val="nil"/>
              <w:right w:val="nil"/>
            </w:tcBorders>
            <w:vAlign w:val="center"/>
          </w:tcPr>
          <w:p w14:paraId="4FC48A0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提升开发者生产力、</w:t>
            </w:r>
            <w:r>
              <w:rPr>
                <w:rFonts w:hint="default" w:ascii="Times New Roman" w:hAnsi="Times New Roman" w:eastAsia="仿宋_GB2312"/>
                <w:sz w:val="20"/>
                <w:szCs w:val="20"/>
                <w:lang w:bidi="ar"/>
              </w:rPr>
              <w:t>CI/CD</w:t>
            </w:r>
            <w:r>
              <w:rPr>
                <w:rFonts w:hint="eastAsia" w:ascii="Times New Roman" w:hAnsi="Times New Roman" w:eastAsia="仿宋_GB2312"/>
                <w:sz w:val="20"/>
                <w:szCs w:val="20"/>
                <w:lang w:bidi="ar"/>
              </w:rPr>
              <w:t>故障排查、安全漏洞修复、代码审查</w:t>
            </w:r>
          </w:p>
        </w:tc>
      </w:tr>
      <w:tr w14:paraId="3A23F9B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232A62C9">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Buildkite</w:t>
            </w:r>
          </w:p>
        </w:tc>
        <w:tc>
          <w:tcPr>
            <w:tcW w:w="2134" w:type="pct"/>
            <w:tcBorders>
              <w:top w:val="nil"/>
              <w:left w:val="nil"/>
              <w:bottom w:val="nil"/>
              <w:right w:val="nil"/>
            </w:tcBorders>
            <w:vAlign w:val="center"/>
          </w:tcPr>
          <w:p w14:paraId="2C1C7F9B">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混合架构（云端控制</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本地执行）、高度可扩展性、动态管道编排</w:t>
            </w:r>
          </w:p>
        </w:tc>
        <w:tc>
          <w:tcPr>
            <w:tcW w:w="1632" w:type="pct"/>
            <w:tcBorders>
              <w:top w:val="nil"/>
              <w:left w:val="nil"/>
              <w:bottom w:val="nil"/>
              <w:right w:val="nil"/>
            </w:tcBorders>
            <w:vAlign w:val="center"/>
          </w:tcPr>
          <w:p w14:paraId="5C5814D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大规模并发构建、</w:t>
            </w:r>
            <w:r>
              <w:rPr>
                <w:rFonts w:hint="default" w:ascii="Times New Roman" w:hAnsi="Times New Roman" w:eastAsia="仿宋_GB2312"/>
                <w:sz w:val="20"/>
                <w:szCs w:val="20"/>
                <w:lang w:bidi="ar"/>
              </w:rPr>
              <w:t>AI/ML</w:t>
            </w:r>
            <w:r>
              <w:rPr>
                <w:rFonts w:hint="eastAsia" w:ascii="Times New Roman" w:hAnsi="Times New Roman" w:eastAsia="仿宋_GB2312"/>
                <w:sz w:val="20"/>
                <w:szCs w:val="20"/>
                <w:lang w:bidi="ar"/>
              </w:rPr>
              <w:t>工作负载、移动应用开发、需要完全控制构建环境的场景</w:t>
            </w:r>
          </w:p>
        </w:tc>
      </w:tr>
      <w:tr w14:paraId="3E673809">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1233" w:type="pct"/>
            <w:tcBorders>
              <w:top w:val="nil"/>
              <w:left w:val="nil"/>
              <w:bottom w:val="nil"/>
              <w:right w:val="nil"/>
            </w:tcBorders>
            <w:vAlign w:val="center"/>
          </w:tcPr>
          <w:p w14:paraId="112F75CA">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CloudBees</w:t>
            </w:r>
          </w:p>
        </w:tc>
        <w:tc>
          <w:tcPr>
            <w:tcW w:w="2134" w:type="pct"/>
            <w:tcBorders>
              <w:top w:val="nil"/>
              <w:left w:val="nil"/>
              <w:bottom w:val="nil"/>
              <w:right w:val="nil"/>
            </w:tcBorders>
            <w:vAlign w:val="center"/>
          </w:tcPr>
          <w:p w14:paraId="64C6827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策略即代码（</w:t>
            </w:r>
            <w:r>
              <w:rPr>
                <w:rFonts w:hint="default" w:ascii="Times New Roman" w:hAnsi="Times New Roman" w:eastAsia="仿宋_GB2312"/>
                <w:sz w:val="20"/>
                <w:szCs w:val="20"/>
                <w:lang w:bidi="ar"/>
              </w:rPr>
              <w:t>Policy as Code</w:t>
            </w:r>
            <w:r>
              <w:rPr>
                <w:rFonts w:hint="eastAsia" w:ascii="Times New Roman" w:hAnsi="Times New Roman" w:eastAsia="仿宋_GB2312"/>
                <w:sz w:val="20"/>
                <w:szCs w:val="20"/>
                <w:lang w:bidi="ar"/>
              </w:rPr>
              <w:t>）、环境即服务、智能路由引擎、</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代码助手</w:t>
            </w:r>
          </w:p>
        </w:tc>
        <w:tc>
          <w:tcPr>
            <w:tcW w:w="1632" w:type="pct"/>
            <w:tcBorders>
              <w:top w:val="nil"/>
              <w:left w:val="nil"/>
              <w:bottom w:val="nil"/>
              <w:right w:val="nil"/>
            </w:tcBorders>
            <w:vAlign w:val="center"/>
          </w:tcPr>
          <w:p w14:paraId="2E884FB9">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企业级应用托管、多云环境一致性、高频发布稳定性保障、开发者自主服务</w:t>
            </w:r>
          </w:p>
        </w:tc>
      </w:tr>
    </w:tbl>
    <w:p w14:paraId="18DD8438">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10.1.2 重点工具筛选依据</w:t>
      </w:r>
    </w:p>
    <w:p w14:paraId="05260EBF">
      <w:pPr>
        <w:widowControl/>
        <w:ind w:firstLine="480" w:firstLineChars="200"/>
        <w:jc w:val="left"/>
        <w:rPr>
          <w:rFonts w:eastAsia="宋体"/>
        </w:rPr>
      </w:pPr>
      <w:r>
        <w:rPr>
          <w:rFonts w:hint="eastAsia" w:ascii="宋体" w:hAnsi="宋体" w:eastAsia="宋体" w:cs="宋体"/>
          <w:kern w:val="0"/>
          <w:sz w:val="24"/>
          <w:lang w:bidi="ar"/>
        </w:rPr>
        <w:t>本部分调研从AI赋能DevOps流程自动化的核心价值出发，重点筛选了在需求到部署自动化、智能排障与辅助、轻量级开发运维交互三个关键维度上具有代表性的工具。筛选依据如下：</w:t>
      </w:r>
    </w:p>
    <w:p w14:paraId="201063EB">
      <w:pPr>
        <w:widowControl/>
        <w:ind w:left="420"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1.流程贯通性：工具能否跨越需求、开发、测试、部署的壁垒，实现端到端的自动化，显著减少人工交接与配置成本。代表工具如DevOpsGPT。</w:t>
      </w:r>
    </w:p>
    <w:p w14:paraId="2FD6007E">
      <w:pPr>
        <w:widowControl/>
        <w:ind w:left="420"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2.智能诊断与辅助深度：工具是否深入CI/CD的具体环节（如构建失败、配置编写），利用AI能力提供上下文精准的诊断、修复建议或自动化操作，而不仅仅是信息查询。代表工具如CodeFuse-Chatbot。</w:t>
      </w:r>
    </w:p>
    <w:p w14:paraId="3FDDBE9C">
      <w:pPr>
        <w:widowControl/>
        <w:ind w:left="420" w:firstLine="480" w:firstLineChars="200"/>
        <w:jc w:val="left"/>
        <w:rPr>
          <w:rFonts w:hint="eastAsia" w:ascii="宋体" w:hAnsi="宋体" w:eastAsia="宋体" w:cs="宋体"/>
          <w:kern w:val="0"/>
          <w:sz w:val="24"/>
          <w:lang w:bidi="ar"/>
        </w:rPr>
      </w:pPr>
      <w:r>
        <w:rPr>
          <w:rFonts w:hint="eastAsia" w:ascii="宋体" w:hAnsi="宋体" w:eastAsia="宋体" w:cs="宋体"/>
          <w:kern w:val="0"/>
          <w:sz w:val="24"/>
          <w:lang w:bidi="ar"/>
        </w:rPr>
        <w:t>3.交互与集成模式的独特性：工具是否提供了新颖高效的交互方式（如终端对话），能无缝融入开发者现有工作流，快速解决特定场景问题。代表工具如aider。</w:t>
      </w:r>
    </w:p>
    <w:p w14:paraId="38E64289">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10.2 重点工具介绍</w:t>
      </w:r>
    </w:p>
    <w:p w14:paraId="74934FC4">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10.2.1 DevOpsGPT</w:t>
      </w:r>
    </w:p>
    <w:p w14:paraId="526815C7">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DevOpsGPT是一款旨在彻底打通软件需求到最终部署环节的开源AI智能体框架。其核心设计理念是扮演“AI产品经理+开发工程师+运维工程师”的复合角色，将自然语言描述的产品需求或用户故事作为输入，通过大语言模型的规划与分解能力，自动将其转化为一系列具体的、可执行的任务。这些任务不仅包括代码的修改与生成，更关键的是涵盖完整的DevOps闭环操作：它会自动分析任务对代码库的影响，生成或修改对应的功能代码；随后，主动创建或更新CI/CD流水线配置文件（如Jenkinsfile、.gitlab-ci.yml），定义构建、测试、打包步骤；进而生成容器化所需的Dockerfile及部署脚本（如Kubernetes YAML或Ansible Playbook）；在代码提交后，它能触发CI流程，监控构建与测试结果，并根据预设策略尝试进行自动部署。在整个过程中，工具还集成了代码质量扫描、自动化测试用例生成、乃至部署后的简易验证，从而形成了一个从“需求输入”到“服务上线”的高度自动化流水线。它的最大价值在于极大减少了需求传递中的信息损耗和不同角色（产品、开发、测试、运维）间的沟通与等待成本，使得小型功能迭代或Bug修复能够以“一句话需求”触发，近乎自动化地完成全流程，特别适合追求快速迭代和最小化人工干预的敏捷团队与初创项目。</w:t>
      </w:r>
    </w:p>
    <w:p w14:paraId="7E184BA1">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10.2.2 CodeFuse-Chatbot</w:t>
      </w:r>
    </w:p>
    <w:p w14:paraId="051A659D">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CodeFuse-Chatbot是深度集成于CI/CD流程的智能对话式助手。它并非一个独立的平台，而是作为一个插件或智能体嵌入在IDE（如VSCode）或CI/CD管理界面中，旨在成为开发者和运维人员在面对构建、部署、流水线问题时的“第一响应人”。其核心能力体现在上下文感知的深度诊断与精准的修复辅助上。当一次持续集成构建失败时，开发者无需在浩如烟海的日志中手动排查，只需将错误日志或直接触发对话，CodeFuse-Chatbot能够基于对项目技术栈、构建脚本历史、依赖关系的理解，自动分析日志，精准定位失败根因——可能是某个依赖包版本冲突、一个拼写错误的配置项、或是资源不足导致的运行时错误，并提供具体的修复建议，甚至直接给出需要修改的代码行和正确写法。更进一步，它能够辅助编写和优化复杂的CI/CD配置文件，开发者可以用自然语言描述想要的流水线阶段（如“增加一个在合并前运行代码风格检查的步骤”），Chatbot便能生成相应的YAML代码片段。它还能解答关于内部部署规范、工具链使用的各类问题。这种深度结合具体工程上下文的能力，使其超越了通用聊天机器人，成为提升CI/CD流程维护效率、加速问题排查、降低运维门槛的专业级智能伙伴，尤其适用于拥有复杂微服务架构和定制化流水线的大型技术团队。</w:t>
      </w:r>
    </w:p>
    <w:p w14:paraId="60B8F0E7">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10.2.3 aider</w:t>
      </w:r>
    </w:p>
    <w:p w14:paraId="31FEC8F4">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aider是一款在终端中运行、以对话方式与代码仓库进行交互的AI编程助手。它的设计哲学是极简、直接和开发者中心化，专注于成为程序员在终端命令行中的强大副驾驶。在DevOps和CI/CD的语境下，aider的价值在于快速响应开发过程中的配置与脚本编写需求。开发者无需离开熟悉的终端环境，即可启动aider并与它对话，指示其对代码库进行修改。例如，当需要为一个新服务添加Dockerfile时，开发者可以输入“为当前目录下的Python Flask应用创建一个使用Python 3.9的Dockerfile，暴露端口5000”，aider便会分析项目结构，生成一个符合最佳实践的Dockerfile草稿，并询问是否应用。同样，当需要编写一个复杂的部署后检查脚本、修改Kubernetes的资源配置清单（YAML）或是调整CI中的某个shell脚本步骤时，开发者都可以通过自然语言指令快速完成。aider支持直接读写项目中的文件，并能自动执行git add, commit等操作，将AI驱动的变更纳入版本管理。它轻量、灵活，不强制要求特定的开发流程或平台集成，完美适配喜欢终端工作流、需要快速进行代码和脚本变更的开发者。它虽不直接管理CI/CD流水线，但通过高效生成和修改构成流水线与基础设施的“零件”（脚本与配置文件），成为了实现自动化基础工作的重要生产力工具。</w:t>
      </w:r>
    </w:p>
    <w:p w14:paraId="166FF5DC">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10.3 部分工具部署与测试</w:t>
      </w:r>
    </w:p>
    <w:p w14:paraId="6037BBC2">
      <w:pPr>
        <w:ind w:firstLine="480" w:firstLineChars="200"/>
        <w:jc w:val="left"/>
        <w:rPr>
          <w:rFonts w:hint="eastAsia" w:ascii="宋体" w:hAnsi="宋体" w:eastAsia="宋体" w:cs="宋体"/>
          <w:sz w:val="24"/>
        </w:rPr>
      </w:pPr>
      <w:r>
        <w:rPr>
          <w:rFonts w:hint="eastAsia" w:ascii="宋体" w:hAnsi="宋体" w:eastAsia="宋体" w:cs="宋体"/>
          <w:sz w:val="24"/>
          <w:lang w:bidi="ar"/>
        </w:rPr>
        <w:t>为全面评估当前主流AI工具在软件DevOps/CI-CD阶段的适用性与效果，依据设定的测试框架，对遴选的3款代表性工具进行了系统性实验。本次实验旨在回答以下核心问题：AI工具能否将自然语言需求转化为可工作的软件？能否实现代码提交、自动化测试和部署的全流程集成？能否提供有效的DevOps建议和故障排查能力？以及工具在开发效率与质量方面的综合表现如何？验证3款AI工具在DevOps工作流中的实际表现，评估其在真实项目场景中的适用性与效果。</w:t>
      </w:r>
    </w:p>
    <w:p w14:paraId="552ADC37">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10.3.1 测试场景与环境</w:t>
      </w:r>
    </w:p>
    <w:p w14:paraId="684F028B">
      <w:pPr>
        <w:ind w:firstLine="480" w:firstLineChars="200"/>
        <w:jc w:val="left"/>
        <w:rPr>
          <w:rFonts w:hint="eastAsia" w:ascii="宋体" w:hAnsi="宋体" w:eastAsia="宋体" w:cs="宋体"/>
          <w:sz w:val="24"/>
        </w:rPr>
      </w:pPr>
      <w:r>
        <w:rPr>
          <w:rFonts w:hint="eastAsia" w:ascii="宋体" w:hAnsi="宋体" w:eastAsia="宋体" w:cs="宋体"/>
          <w:sz w:val="24"/>
          <w:lang w:bidi="ar"/>
        </w:rPr>
        <w:t>实验采用统一的测试场景——开发一个贪吃蛇小游戏，测试各工具的代码提交、自动化测试、部署到本地服务器的能力。测试材料包含自然语言需求描述，所有工具的输入指令均遵循标准化脚本，以确保测试结果的可比性。</w:t>
      </w:r>
    </w:p>
    <w:p w14:paraId="3A218329">
      <w:pPr>
        <w:ind w:firstLine="480" w:firstLineChars="200"/>
        <w:jc w:val="left"/>
        <w:rPr>
          <w:rFonts w:hint="eastAsia" w:ascii="宋体" w:hAnsi="宋体" w:eastAsia="宋体" w:cs="宋体"/>
          <w:sz w:val="24"/>
        </w:rPr>
      </w:pPr>
      <w:r>
        <w:rPr>
          <w:rFonts w:hint="eastAsia" w:ascii="宋体" w:hAnsi="宋体" w:eastAsia="宋体" w:cs="宋体"/>
          <w:sz w:val="24"/>
          <w:lang w:bidi="ar"/>
        </w:rPr>
        <w:t>本次实验在常规网络环境下进行，硬件配置为Intel i9-14900HX处理器、32GB内存，操作系统为Windows 11。测试工具中，DevOpsGPT通过本地Python脚本运行；CodeFuse Chatbot通过IDE使用；Aider通过pip安装为CLI工具。测试过程全程记录需求转化、代码生成、测试执行和部署结果，并依据测试记录表模板进行结构化评分。</w:t>
      </w:r>
    </w:p>
    <w:p w14:paraId="32B18E9E">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10.3.2 测试结果</w:t>
      </w:r>
    </w:p>
    <w:p w14:paraId="60B90B41">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1. DevOpsGPT测试结果：从需求到部署的全流程平台</w:t>
      </w:r>
    </w:p>
    <w:p w14:paraId="35F19DDF">
      <w:pPr>
        <w:ind w:firstLine="480" w:firstLineChars="200"/>
        <w:jc w:val="left"/>
        <w:rPr>
          <w:rFonts w:hint="eastAsia" w:ascii="宋体" w:hAnsi="宋体" w:eastAsia="宋体" w:cs="宋体"/>
          <w:sz w:val="24"/>
        </w:rPr>
      </w:pPr>
      <w:r>
        <w:rPr>
          <w:rFonts w:hint="eastAsia" w:ascii="宋体" w:hAnsi="宋体" w:eastAsia="宋体" w:cs="宋体"/>
          <w:sz w:val="24"/>
          <w:lang w:bidi="ar"/>
        </w:rPr>
        <w:t>DevOpsGPT作为一个将大型语言模型与DevOps工具相结合的智能软件开发平台，其核心优势在于能够通过自然语言需求澄清、接口文档生成、代码生成和持续集成等流程，将自然语言需求转化为可工作的软件。在测试任务中，我们使用DevOpsGPT开发贪吃蛇小游戏。测试结果显示，DevOpsGPT成功将自然语言需求转化为可工作的贪吃蛇游戏。系统自动生成了接口文档、完整代码、测试用例，并成功部署到本地服务器。游戏功能完整，包括蛇的移动控制、食物生成、碰撞检测和得分计算等核心功能。</w:t>
      </w:r>
    </w:p>
    <w:p w14:paraId="11424503">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DevOpsGPT在从需求到部署的全流程自动化方面表现优秀，特别适合快速开发和部署小型应用。其需求澄清机制确保了生成的代码符合用户意图，持续集成功能保证了代码质量。缺点在于对复杂场景的需求文档和接口文档生成效果可能不够精准，且不支持本地模型部署。</w:t>
      </w:r>
    </w:p>
    <w:p w14:paraId="365E4521">
      <w:pPr>
        <w:jc w:val="center"/>
        <w:rPr>
          <w:rFonts w:hint="eastAsia" w:ascii="宋体" w:hAnsi="宋体" w:eastAsia="宋体" w:cs="宋体"/>
          <w:sz w:val="24"/>
        </w:rPr>
      </w:pPr>
      <w:r>
        <w:rPr>
          <w:rFonts w:hint="eastAsia" w:ascii="宋体" w:hAnsi="宋体" w:eastAsia="宋体" w:cs="宋体"/>
          <w:sz w:val="24"/>
        </w:rPr>
        <w:drawing>
          <wp:inline distT="0" distB="0" distL="0" distR="0">
            <wp:extent cx="4800600" cy="5988050"/>
            <wp:effectExtent l="0" t="0" r="0" b="0"/>
            <wp:docPr id="10642016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201633"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800600" cy="5988050"/>
                    </a:xfrm>
                    <a:prstGeom prst="rect">
                      <a:avLst/>
                    </a:prstGeom>
                    <a:noFill/>
                    <a:ln>
                      <a:noFill/>
                    </a:ln>
                  </pic:spPr>
                </pic:pic>
              </a:graphicData>
            </a:graphic>
          </wp:inline>
        </w:drawing>
      </w:r>
    </w:p>
    <w:p w14:paraId="598ECFF0">
      <w:pPr>
        <w:ind w:firstLine="420" w:firstLineChars="200"/>
        <w:jc w:val="center"/>
        <w:rPr>
          <w:rFonts w:hint="eastAsia" w:ascii="宋体" w:hAnsi="宋体" w:eastAsia="宋体" w:cs="宋体"/>
          <w:szCs w:val="21"/>
        </w:rPr>
      </w:pPr>
      <w:r>
        <w:rPr>
          <w:rFonts w:hint="eastAsia" w:ascii="宋体" w:hAnsi="宋体" w:eastAsia="宋体" w:cs="宋体"/>
          <w:szCs w:val="21"/>
          <w:lang w:bidi="ar"/>
        </w:rPr>
        <w:t>不同角色智能体协作完成项目</w:t>
      </w:r>
    </w:p>
    <w:p w14:paraId="56CC18EE">
      <w:pPr>
        <w:jc w:val="center"/>
        <w:rPr>
          <w:rFonts w:hint="eastAsia" w:ascii="宋体" w:hAnsi="宋体" w:eastAsia="宋体" w:cs="宋体"/>
          <w:szCs w:val="21"/>
        </w:rPr>
      </w:pPr>
      <w:r>
        <w:rPr>
          <w:rFonts w:hint="eastAsia" w:ascii="宋体" w:hAnsi="宋体" w:eastAsia="宋体" w:cs="宋体"/>
          <w:szCs w:val="21"/>
        </w:rPr>
        <w:drawing>
          <wp:inline distT="0" distB="0" distL="0" distR="0">
            <wp:extent cx="5264150" cy="4171950"/>
            <wp:effectExtent l="0" t="0" r="0" b="0"/>
            <wp:docPr id="21605677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056771" name="图片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64150" cy="4171950"/>
                    </a:xfrm>
                    <a:prstGeom prst="rect">
                      <a:avLst/>
                    </a:prstGeom>
                    <a:noFill/>
                    <a:ln>
                      <a:noFill/>
                    </a:ln>
                  </pic:spPr>
                </pic:pic>
              </a:graphicData>
            </a:graphic>
          </wp:inline>
        </w:drawing>
      </w:r>
    </w:p>
    <w:p w14:paraId="6EE54E21">
      <w:pPr>
        <w:ind w:firstLine="420" w:firstLineChars="200"/>
        <w:jc w:val="center"/>
        <w:rPr>
          <w:rFonts w:hint="eastAsia" w:ascii="宋体" w:hAnsi="宋体" w:eastAsia="宋体" w:cs="宋体"/>
          <w:szCs w:val="21"/>
        </w:rPr>
      </w:pPr>
      <w:r>
        <w:rPr>
          <w:rFonts w:hint="eastAsia" w:ascii="宋体" w:hAnsi="宋体" w:eastAsia="宋体" w:cs="宋体"/>
          <w:szCs w:val="21"/>
          <w:lang w:bidi="ar"/>
        </w:rPr>
        <w:t>CI/CD流程</w:t>
      </w:r>
    </w:p>
    <w:p w14:paraId="6DF348DD">
      <w:pPr>
        <w:jc w:val="center"/>
        <w:rPr>
          <w:rFonts w:hint="eastAsia" w:ascii="宋体" w:hAnsi="宋体" w:eastAsia="宋体" w:cs="宋体"/>
          <w:szCs w:val="21"/>
        </w:rPr>
      </w:pPr>
      <w:r>
        <w:rPr>
          <w:rFonts w:hint="eastAsia" w:ascii="宋体" w:hAnsi="宋体" w:eastAsia="宋体" w:cs="宋体"/>
          <w:szCs w:val="21"/>
        </w:rPr>
        <w:drawing>
          <wp:inline distT="0" distB="0" distL="0" distR="0">
            <wp:extent cx="5257800" cy="3130550"/>
            <wp:effectExtent l="0" t="0" r="0" b="0"/>
            <wp:docPr id="161186970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869701" name="图片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57800" cy="3130550"/>
                    </a:xfrm>
                    <a:prstGeom prst="rect">
                      <a:avLst/>
                    </a:prstGeom>
                    <a:noFill/>
                    <a:ln>
                      <a:noFill/>
                    </a:ln>
                  </pic:spPr>
                </pic:pic>
              </a:graphicData>
            </a:graphic>
          </wp:inline>
        </w:drawing>
      </w:r>
    </w:p>
    <w:p w14:paraId="293F304F">
      <w:pPr>
        <w:ind w:firstLine="420" w:firstLineChars="200"/>
        <w:jc w:val="center"/>
        <w:rPr>
          <w:rFonts w:hint="eastAsia" w:ascii="宋体" w:hAnsi="宋体" w:eastAsia="宋体" w:cs="宋体"/>
          <w:szCs w:val="21"/>
        </w:rPr>
      </w:pPr>
      <w:r>
        <w:rPr>
          <w:rFonts w:hint="eastAsia" w:ascii="宋体" w:hAnsi="宋体" w:eastAsia="宋体" w:cs="宋体"/>
          <w:szCs w:val="21"/>
          <w:lang w:bidi="ar"/>
        </w:rPr>
        <w:t>项目开发、集成、发布配置</w:t>
      </w:r>
    </w:p>
    <w:p w14:paraId="782D216F">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2.CodeFuse Chatbot测试结果：多智能体协作的DevOps助手</w:t>
      </w:r>
    </w:p>
    <w:p w14:paraId="76689E40">
      <w:pPr>
        <w:ind w:firstLine="480" w:firstLineChars="200"/>
        <w:jc w:val="left"/>
        <w:rPr>
          <w:rFonts w:hint="eastAsia" w:ascii="宋体" w:hAnsi="宋体" w:eastAsia="宋体" w:cs="宋体"/>
          <w:sz w:val="24"/>
        </w:rPr>
      </w:pPr>
      <w:r>
        <w:rPr>
          <w:rFonts w:hint="eastAsia" w:ascii="宋体" w:hAnsi="宋体" w:eastAsia="宋体" w:cs="宋体"/>
          <w:sz w:val="24"/>
          <w:lang w:bidi="ar"/>
        </w:rPr>
        <w:t>CodeFuse Chatbot作为一个面向软件开发生命周期（SDLC）的智能AI助手，基于多智能体（Multi-Agent）架构构建，深度集成DevOps工具链、代码仓库与文档的检索增强生成（RAG）能力。在测试任务中，我们评估了其在贪吃蛇游戏开发中的DevOps辅助能力。通过VS Code插件调用CodeFuse Chatbot，输入贪吃蛇游戏的需求描述。系统首先通过RAG能力分析项目上下文，然后由代码生成Agent生成游戏核心代码，测试Agent编写单元测试，部署Agent提供CI/CD配置建议。整个过程中，系统能够理解项目结构，生成符合项目风格的代码，并提供详细的部署指导。</w:t>
      </w:r>
    </w:p>
    <w:p w14:paraId="268BF211">
      <w:pPr>
        <w:numPr>
          <w:ilvl w:val="0"/>
          <w:numId w:val="5"/>
        </w:numPr>
        <w:ind w:left="420" w:firstLine="480" w:firstLineChars="200"/>
        <w:jc w:val="left"/>
        <w:outlineLvl w:val="2"/>
        <w:rPr>
          <w:rFonts w:hint="eastAsia" w:ascii="宋体" w:hAnsi="宋体" w:eastAsia="宋体" w:cs="宋体"/>
          <w:sz w:val="24"/>
        </w:rPr>
      </w:pPr>
      <w:r>
        <w:rPr>
          <w:rFonts w:hint="eastAsia" w:ascii="宋体" w:hAnsi="宋体" w:eastAsia="宋体" w:cs="宋体"/>
          <w:sz w:val="24"/>
          <w:lang w:bidi="ar"/>
        </w:rPr>
        <w:t>Aider测试结果：终端中的AI结对编程工具</w:t>
      </w:r>
    </w:p>
    <w:p w14:paraId="579D3171">
      <w:pPr>
        <w:ind w:firstLine="480" w:firstLineChars="200"/>
        <w:jc w:val="left"/>
        <w:rPr>
          <w:rFonts w:ascii="宋体" w:hAnsi="宋体" w:eastAsia="宋体" w:cs="宋体"/>
          <w:sz w:val="24"/>
        </w:rPr>
      </w:pPr>
      <w:r>
        <w:rPr>
          <w:rFonts w:hint="eastAsia" w:ascii="宋体" w:hAnsi="宋体" w:eastAsia="宋体" w:cs="宋体"/>
          <w:sz w:val="24"/>
          <w:lang w:bidi="ar"/>
        </w:rPr>
        <w:t>Aider作为一款在终端中运行的AI结对编程工具，支持与大型语言模型协同开发。其核心优势在于能够理解整个代码库上下文、自动提交Git变更、执行测试，并支持通过语音、图像或网页提供额外上下文。在测试任务中评估了其在贪吃蛇游戏开发中的自动化能力。测试结果显示，Aider在终端交互和Git集成方面表现优秀，能够快速生成完整的贪吃蛇游戏代码，并自动处理Git提交和测试执行。综合评价：Aider在终端环境中的AI结对编程能力表现出色，特别适合快速原型开发和CI/CD自动化增强。其Git集成和自动测试功能确保了代码质量和版本控制的规范性。</w:t>
      </w:r>
    </w:p>
    <w:p w14:paraId="430DE504">
      <w:pPr>
        <w:jc w:val="center"/>
        <w:rPr>
          <w:rFonts w:hint="eastAsia" w:ascii="宋体" w:hAnsi="宋体" w:eastAsia="宋体" w:cs="宋体"/>
          <w:sz w:val="24"/>
        </w:rPr>
      </w:pPr>
      <w:r>
        <w:rPr>
          <w:rFonts w:hint="eastAsia" w:ascii="宋体" w:hAnsi="宋体" w:eastAsia="宋体" w:cs="宋体"/>
          <w:sz w:val="24"/>
        </w:rPr>
        <w:drawing>
          <wp:inline distT="0" distB="0" distL="0" distR="0">
            <wp:extent cx="5264150" cy="3403600"/>
            <wp:effectExtent l="0" t="0" r="0" b="6350"/>
            <wp:docPr id="106846105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61052" name="图片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64150" cy="3403600"/>
                    </a:xfrm>
                    <a:prstGeom prst="rect">
                      <a:avLst/>
                    </a:prstGeom>
                    <a:noFill/>
                    <a:ln>
                      <a:noFill/>
                    </a:ln>
                  </pic:spPr>
                </pic:pic>
              </a:graphicData>
            </a:graphic>
          </wp:inline>
        </w:drawing>
      </w:r>
    </w:p>
    <w:p w14:paraId="447E99F0">
      <w:pPr>
        <w:ind w:firstLine="420" w:firstLineChars="200"/>
        <w:jc w:val="center"/>
        <w:rPr>
          <w:rFonts w:hint="eastAsia" w:ascii="宋体" w:hAnsi="宋体" w:eastAsia="宋体" w:cs="宋体"/>
          <w:szCs w:val="21"/>
        </w:rPr>
      </w:pPr>
      <w:r>
        <w:rPr>
          <w:rFonts w:hint="eastAsia" w:ascii="宋体" w:hAnsi="宋体" w:eastAsia="宋体" w:cs="宋体"/>
          <w:szCs w:val="21"/>
          <w:lang w:bidi="ar"/>
        </w:rPr>
        <w:t>Aider CLI完成贪吃蛇项目</w:t>
      </w:r>
    </w:p>
    <w:p w14:paraId="47E45684">
      <w:pPr>
        <w:jc w:val="center"/>
        <w:rPr>
          <w:rFonts w:hint="eastAsia" w:ascii="宋体" w:hAnsi="宋体" w:eastAsia="宋体" w:cs="宋体"/>
          <w:szCs w:val="21"/>
        </w:rPr>
      </w:pPr>
      <w:r>
        <w:rPr>
          <w:rFonts w:hint="eastAsia" w:ascii="宋体" w:hAnsi="宋体" w:eastAsia="宋体" w:cs="宋体"/>
          <w:szCs w:val="21"/>
        </w:rPr>
        <w:drawing>
          <wp:inline distT="0" distB="0" distL="0" distR="0">
            <wp:extent cx="4229100" cy="3028950"/>
            <wp:effectExtent l="0" t="0" r="0" b="0"/>
            <wp:docPr id="16220581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5817" name="图片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229100" cy="3028950"/>
                    </a:xfrm>
                    <a:prstGeom prst="rect">
                      <a:avLst/>
                    </a:prstGeom>
                    <a:noFill/>
                    <a:ln>
                      <a:noFill/>
                    </a:ln>
                  </pic:spPr>
                </pic:pic>
              </a:graphicData>
            </a:graphic>
          </wp:inline>
        </w:drawing>
      </w:r>
    </w:p>
    <w:p w14:paraId="1DD7E6FD">
      <w:pPr>
        <w:ind w:firstLine="420" w:firstLineChars="200"/>
        <w:jc w:val="center"/>
        <w:rPr>
          <w:rFonts w:hint="eastAsia" w:ascii="宋体" w:hAnsi="宋体" w:eastAsia="宋体" w:cs="宋体"/>
          <w:szCs w:val="21"/>
        </w:rPr>
      </w:pPr>
      <w:r>
        <w:rPr>
          <w:rFonts w:hint="eastAsia" w:ascii="宋体" w:hAnsi="宋体" w:eastAsia="宋体" w:cs="宋体"/>
          <w:szCs w:val="21"/>
          <w:lang w:bidi="ar"/>
        </w:rPr>
        <w:t>Aider CLI效果展示，同时自动处理了git提交</w:t>
      </w:r>
    </w:p>
    <w:p w14:paraId="7EC53400">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10.4 小结</w:t>
      </w:r>
    </w:p>
    <w:p w14:paraId="6E68D7C3">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当前，AI在DevOps与CI/CD领域的应用正从早期的简单日志分析和告警，向更深度的流程自动化、智能诊断和交互式辅助演进。以DevOpsGPT为代表的工具，致力于重塑软件交付的宏观流程，通过端到端的自动化连接需求与部署，追求开发运维一体化的终极形态。以CodeFuse-Chatbot为代表的工具，则深入到CI/CD流程的微观层面，解决工程师日常面对的具体、棘手的构建失败、配置错误等问题，通过上下文智能提供专家级的诊断与修复支持，显著提升运维效率与质量。而以aider为代表的工具，则从开发者交互的界面切入，提供了一种自然、高效的对话式编程界面，让编写和修改自动化脚本、配置等“脏活累活”变得更加轻松。这三类工具分别从流程贯通、深度排障和轻量交互三个不同维度，展现了AI对DevOps实践的赋能潜力。尽管这些工具在成熟度、与现有工具链的集成深度、以及对复杂场景的处理能力上仍面临挑战，但它们无疑指明了未来DevOps的发展方向：一个更智能、更自动化、人机协作更紧密的软件交付新时代。团队在选择工具时，应结合自身流程痛点、技术栈复杂度和团队工作习惯，进行有针对性的试点与集成。</w:t>
      </w:r>
    </w:p>
    <w:p w14:paraId="472A461B">
      <w:pPr>
        <w:numPr>
          <w:ilvl w:val="0"/>
          <w:numId w:val="4"/>
        </w:numPr>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本地化大模型类工具调研与测试</w:t>
      </w:r>
    </w:p>
    <w:p w14:paraId="3BD053CC">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11.1 本地化大模型类工具调研</w:t>
      </w:r>
    </w:p>
    <w:p w14:paraId="422B98B8">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在软件工程领域，人工智能的深度融入正从根本上改变着开发范式，而代码生成与理解是其中变革最深刻的环节之一。随着以GitHub Copilot为代表的云端智能编程助手展现出强大的生产力提升潜力，其背后的数据安全、网络依赖、合规审查与成本控制等问题也逐渐凸显，尤其对金融、政务、军工及大型企业等对代码资产敏感、开发环境隔离要求高的场景构成挑战。在此背景下，能够在企业内部或开发者本地环境私有化部署的代码大模型，因其在数据不出域、自主可控、可定制化微调、及长期成本优化等方面的显著优势，正成为软件研发智能化升级的重要战略方向。这类模型不仅继承了大型语言模型在代码补全、注释生成、Bug修复、代码解释与跨语言翻译等方面的通用能力，更通过针对海量高质量代码语料的预训练与指令调优，在理解编程语义、遵循代码规范、适配特定技术栈与业务逻辑等方面展现出专业水准。从早期的开源试探，到如今功能强大、生态繁荣的专项模型涌现，可本地化部署的代码大模型正推动AI辅助开发从“云端服务”向“边缘赋能”演进，为不同规模与安全要求的团队提供了灵活多样的智能化选择。</w:t>
      </w:r>
    </w:p>
    <w:p w14:paraId="1D8E9BFE">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11.1.1 主流工具调研清单 </w:t>
      </w:r>
    </w:p>
    <w:tbl>
      <w:tblPr>
        <w:tblStyle w:val="15"/>
        <w:tblW w:w="4999"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850"/>
        <w:gridCol w:w="3689"/>
        <w:gridCol w:w="2980"/>
      </w:tblGrid>
      <w:tr w14:paraId="7A89AAC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single" w:color="7F7F7F" w:sz="4" w:space="0"/>
              <w:left w:val="nil"/>
              <w:bottom w:val="single" w:color="7F7F7F" w:sz="4" w:space="0"/>
              <w:right w:val="nil"/>
              <w:insideH w:val="single" w:sz="4" w:space="0"/>
            </w:tcBorders>
            <w:vAlign w:val="center"/>
          </w:tcPr>
          <w:p w14:paraId="03032E40">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241" w:type="pct"/>
            <w:tcBorders>
              <w:top w:val="single" w:color="7F7F7F" w:sz="4" w:space="0"/>
              <w:left w:val="nil"/>
              <w:bottom w:val="single" w:color="7F7F7F" w:sz="4" w:space="0"/>
              <w:right w:val="nil"/>
              <w:insideH w:val="single" w:sz="4" w:space="0"/>
            </w:tcBorders>
            <w:vAlign w:val="center"/>
          </w:tcPr>
          <w:p w14:paraId="2C1211F6">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825" w:type="pct"/>
            <w:tcBorders>
              <w:top w:val="single" w:color="7F7F7F" w:sz="4" w:space="0"/>
              <w:left w:val="nil"/>
              <w:bottom w:val="single" w:color="7F7F7F" w:sz="4" w:space="0"/>
              <w:right w:val="nil"/>
              <w:insideH w:val="single" w:sz="4" w:space="0"/>
            </w:tcBorders>
            <w:vAlign w:val="center"/>
          </w:tcPr>
          <w:p w14:paraId="4C47D380">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289B8E1C">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0E69162B">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 Llama</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708437ED">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代码生成与理解：基于</w:t>
            </w:r>
            <w:r>
              <w:rPr>
                <w:rFonts w:hint="default" w:ascii="Times New Roman" w:hAnsi="Times New Roman" w:eastAsia="仿宋_GB2312"/>
                <w:sz w:val="20"/>
                <w:szCs w:val="20"/>
                <w:lang w:bidi="ar"/>
              </w:rPr>
              <w:t>Llama 2</w:t>
            </w:r>
            <w:r>
              <w:rPr>
                <w:rFonts w:hint="eastAsia" w:ascii="Times New Roman" w:hAnsi="Times New Roman" w:eastAsia="仿宋_GB2312"/>
                <w:sz w:val="20"/>
                <w:szCs w:val="20"/>
                <w:lang w:bidi="ar"/>
              </w:rPr>
              <w:t>架构，具备代码补全、代码解释、代码翻译能力。</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多版本适配：提供基础版（通用代码合成）、</w:t>
            </w: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版（</w:t>
            </w: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专项优化）、指令版（指令跟随与安全部署）。</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长上下文支持：支持</w:t>
            </w:r>
            <w:r>
              <w:rPr>
                <w:rFonts w:hint="default" w:ascii="Times New Roman" w:hAnsi="Times New Roman" w:eastAsia="仿宋_GB2312"/>
                <w:sz w:val="20"/>
                <w:szCs w:val="20"/>
                <w:lang w:bidi="ar"/>
              </w:rPr>
              <w:t>16k</w:t>
            </w:r>
            <w:r>
              <w:rPr>
                <w:rFonts w:hint="eastAsia" w:ascii="Times New Roman" w:hAnsi="Times New Roman" w:eastAsia="仿宋_GB2312"/>
                <w:sz w:val="20"/>
                <w:szCs w:val="20"/>
                <w:lang w:bidi="ar"/>
              </w:rPr>
              <w:t>至</w:t>
            </w:r>
            <w:r>
              <w:rPr>
                <w:rFonts w:hint="default" w:ascii="Times New Roman" w:hAnsi="Times New Roman" w:eastAsia="仿宋_GB2312"/>
                <w:sz w:val="20"/>
                <w:szCs w:val="20"/>
                <w:lang w:bidi="ar"/>
              </w:rPr>
              <w:t>100k tokens</w:t>
            </w:r>
            <w:r>
              <w:rPr>
                <w:rFonts w:hint="eastAsia" w:ascii="Times New Roman" w:hAnsi="Times New Roman" w:eastAsia="仿宋_GB2312"/>
                <w:sz w:val="20"/>
                <w:szCs w:val="20"/>
                <w:lang w:bidi="ar"/>
              </w:rPr>
              <w:t>的上下文窗口，可处理大型代码文件。</w:t>
            </w:r>
            <w:r>
              <w:rPr>
                <w:rFonts w:hint="default" w:ascii="Times New Roman" w:hAnsi="Times New Roman" w:eastAsia="仿宋_GB2312"/>
                <w:sz w:val="20"/>
                <w:szCs w:val="20"/>
                <w:lang w:bidi="ar"/>
              </w:rPr>
              <w:t xml:space="preserve"> </w:t>
            </w:r>
          </w:p>
        </w:tc>
        <w:tc>
          <w:tcPr>
            <w:tcW w:w="1825" w:type="pct"/>
            <w:tcBorders>
              <w:top w:val="nil"/>
              <w:left w:val="nil"/>
              <w:bottom w:val="nil"/>
              <w:right w:val="nil"/>
            </w:tcBorders>
            <w:vAlign w:val="center"/>
          </w:tcPr>
          <w:p w14:paraId="1B6263C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通用编程辅助：适用于各类编程语言的代码补全与生成。</w:t>
            </w:r>
            <w:r>
              <w:rPr>
                <w:rFonts w:hint="default" w:ascii="Times New Roman" w:hAnsi="Times New Roman" w:eastAsia="仿宋_GB2312"/>
                <w:sz w:val="20"/>
                <w:szCs w:val="20"/>
                <w:lang w:bidi="ar"/>
              </w:rPr>
              <w:br w:type="textWrapping"/>
            </w: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专项开发：针对数据分析、机器学习脚本开发等</w:t>
            </w:r>
            <w:r>
              <w:rPr>
                <w:rFonts w:hint="default" w:ascii="Times New Roman" w:hAnsi="Times New Roman" w:eastAsia="仿宋_GB2312"/>
                <w:sz w:val="20"/>
                <w:szCs w:val="20"/>
                <w:lang w:bidi="ar"/>
              </w:rPr>
              <w:t>Python</w:t>
            </w:r>
            <w:r>
              <w:rPr>
                <w:rFonts w:hint="eastAsia" w:ascii="Times New Roman" w:hAnsi="Times New Roman" w:eastAsia="仿宋_GB2312"/>
                <w:sz w:val="20"/>
                <w:szCs w:val="20"/>
                <w:lang w:bidi="ar"/>
              </w:rPr>
              <w:t>密集型任务。</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企业级部署：指令版模型适合构建交互式编程助手，支持私有化部署。</w:t>
            </w:r>
            <w:r>
              <w:rPr>
                <w:rFonts w:hint="default" w:ascii="Times New Roman" w:hAnsi="Times New Roman" w:eastAsia="仿宋_GB2312"/>
                <w:sz w:val="20"/>
                <w:szCs w:val="20"/>
                <w:lang w:bidi="ar"/>
              </w:rPr>
              <w:t xml:space="preserve"> </w:t>
            </w:r>
          </w:p>
        </w:tc>
      </w:tr>
      <w:tr w14:paraId="55C7507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72A78B74">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StarCoder &amp; StarCoder 2</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209DE5B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多语言支持：覆盖主流及小众语言。</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长序列处理：采用分组查询注意力机制，支持</w:t>
            </w:r>
            <w:r>
              <w:rPr>
                <w:rFonts w:hint="default" w:ascii="Times New Roman" w:hAnsi="Times New Roman" w:eastAsia="仿宋_GB2312"/>
                <w:sz w:val="20"/>
                <w:szCs w:val="20"/>
                <w:lang w:bidi="ar"/>
              </w:rPr>
              <w:t>16k tokens</w:t>
            </w:r>
            <w:r>
              <w:rPr>
                <w:rFonts w:hint="eastAsia" w:ascii="Times New Roman" w:hAnsi="Times New Roman" w:eastAsia="仿宋_GB2312"/>
                <w:sz w:val="20"/>
                <w:szCs w:val="20"/>
                <w:lang w:bidi="ar"/>
              </w:rPr>
              <w:t>上下文窗口，擅长处理长代码文件。</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代码补全：专注于代码补全任务，根据代码前缀生成后续内容。</w:t>
            </w:r>
            <w:r>
              <w:rPr>
                <w:rFonts w:hint="default" w:ascii="Times New Roman" w:hAnsi="Times New Roman" w:eastAsia="仿宋_GB2312"/>
                <w:sz w:val="20"/>
                <w:szCs w:val="20"/>
                <w:lang w:bidi="ar"/>
              </w:rPr>
              <w:t xml:space="preserve"> </w:t>
            </w:r>
          </w:p>
        </w:tc>
        <w:tc>
          <w:tcPr>
            <w:tcW w:w="1825" w:type="pct"/>
            <w:tcBorders>
              <w:top w:val="nil"/>
              <w:left w:val="nil"/>
              <w:bottom w:val="nil"/>
              <w:right w:val="nil"/>
            </w:tcBorders>
            <w:vAlign w:val="center"/>
          </w:tcPr>
          <w:p w14:paraId="64817736">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多语言项目维护：适用于维护包含多种编程语言的大型项目。</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长代码生成：需要一次性生成数千行代码或处理大型代码库的场景。</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低资源环境：支持量化部署，适合显存有限的开发环境。</w:t>
            </w:r>
            <w:r>
              <w:rPr>
                <w:rFonts w:hint="default" w:ascii="Times New Roman" w:hAnsi="Times New Roman" w:eastAsia="仿宋_GB2312"/>
                <w:sz w:val="20"/>
                <w:szCs w:val="20"/>
                <w:lang w:bidi="ar"/>
              </w:rPr>
              <w:t xml:space="preserve"> </w:t>
            </w:r>
          </w:p>
        </w:tc>
      </w:tr>
      <w:tr w14:paraId="002755B5">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5A67F7F8">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Qwen-Coder</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61A0CB25">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超长上下文：原生支持</w:t>
            </w:r>
            <w:r>
              <w:rPr>
                <w:rFonts w:hint="default" w:ascii="Times New Roman" w:hAnsi="Times New Roman" w:eastAsia="仿宋_GB2312"/>
                <w:sz w:val="20"/>
                <w:szCs w:val="20"/>
                <w:lang w:bidi="ar"/>
              </w:rPr>
              <w:t>256K token</w:t>
            </w:r>
            <w:r>
              <w:rPr>
                <w:rFonts w:hint="eastAsia" w:ascii="Times New Roman" w:hAnsi="Times New Roman" w:eastAsia="仿宋_GB2312"/>
                <w:sz w:val="20"/>
                <w:szCs w:val="20"/>
                <w:lang w:bidi="ar"/>
              </w:rPr>
              <w:t>上下文，可扩展至</w:t>
            </w:r>
            <w:r>
              <w:rPr>
                <w:rFonts w:hint="default" w:ascii="Times New Roman" w:hAnsi="Times New Roman" w:eastAsia="仿宋_GB2312"/>
                <w:sz w:val="20"/>
                <w:szCs w:val="20"/>
                <w:lang w:bidi="ar"/>
              </w:rPr>
              <w:t>1M</w:t>
            </w:r>
            <w:r>
              <w:rPr>
                <w:rFonts w:hint="eastAsia" w:ascii="Times New Roman" w:hAnsi="Times New Roman" w:eastAsia="仿宋_GB2312"/>
                <w:sz w:val="20"/>
                <w:szCs w:val="20"/>
                <w:lang w:bidi="ar"/>
              </w:rPr>
              <w:t>，能处理完整的大型代码仓库。</w:t>
            </w:r>
            <w:r>
              <w:rPr>
                <w:rFonts w:hint="default" w:ascii="Times New Roman" w:hAnsi="Times New Roman" w:eastAsia="仿宋_GB2312"/>
                <w:sz w:val="20"/>
                <w:szCs w:val="20"/>
                <w:lang w:bidi="ar"/>
              </w:rPr>
              <w:br w:type="textWrapping"/>
            </w:r>
            <w:r>
              <w:rPr>
                <w:rFonts w:hint="default" w:ascii="Times New Roman" w:hAnsi="Times New Roman" w:eastAsia="仿宋_GB2312"/>
                <w:sz w:val="20"/>
                <w:szCs w:val="20"/>
                <w:lang w:bidi="ar"/>
              </w:rPr>
              <w:t>Agent</w:t>
            </w:r>
            <w:r>
              <w:rPr>
                <w:rFonts w:hint="eastAsia" w:ascii="Times New Roman" w:hAnsi="Times New Roman" w:eastAsia="仿宋_GB2312"/>
                <w:sz w:val="20"/>
                <w:szCs w:val="20"/>
                <w:lang w:bidi="ar"/>
              </w:rPr>
              <w:t>能力：具备强大的智能体能力，支持工具调用，能自主规划任务、分解步骤。</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多语言翻译：支持多种编程语言的双向转换，擅长跨语言项目迁移。</w:t>
            </w:r>
            <w:r>
              <w:rPr>
                <w:rFonts w:hint="default" w:ascii="Times New Roman" w:hAnsi="Times New Roman" w:eastAsia="仿宋_GB2312"/>
                <w:sz w:val="20"/>
                <w:szCs w:val="20"/>
                <w:lang w:bidi="ar"/>
              </w:rPr>
              <w:t xml:space="preserve"> </w:t>
            </w:r>
          </w:p>
        </w:tc>
        <w:tc>
          <w:tcPr>
            <w:tcW w:w="1825" w:type="pct"/>
            <w:tcBorders>
              <w:top w:val="nil"/>
              <w:left w:val="nil"/>
              <w:bottom w:val="nil"/>
              <w:right w:val="nil"/>
            </w:tcBorders>
            <w:vAlign w:val="center"/>
          </w:tcPr>
          <w:p w14:paraId="709E336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遗留系统重构：分析数百万行历史代码，进行系统迁移、现代化改造。</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复杂任务分解：模型自主规划、调用工具解决多步骤编程任务。</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企业级</w:t>
            </w:r>
            <w:r>
              <w:rPr>
                <w:rFonts w:hint="default" w:ascii="Times New Roman" w:hAnsi="Times New Roman" w:eastAsia="仿宋_GB2312"/>
                <w:sz w:val="20"/>
                <w:szCs w:val="20"/>
                <w:lang w:bidi="ar"/>
              </w:rPr>
              <w:t>API</w:t>
            </w:r>
            <w:r>
              <w:rPr>
                <w:rFonts w:hint="eastAsia" w:ascii="Times New Roman" w:hAnsi="Times New Roman" w:eastAsia="仿宋_GB2312"/>
                <w:sz w:val="20"/>
                <w:szCs w:val="20"/>
                <w:lang w:bidi="ar"/>
              </w:rPr>
              <w:t>开发：快速生成服务端实现、数据验证逻辑和单元测试。</w:t>
            </w:r>
            <w:r>
              <w:rPr>
                <w:rFonts w:hint="default" w:ascii="Times New Roman" w:hAnsi="Times New Roman" w:eastAsia="仿宋_GB2312"/>
                <w:sz w:val="20"/>
                <w:szCs w:val="20"/>
                <w:lang w:bidi="ar"/>
              </w:rPr>
              <w:t xml:space="preserve"> </w:t>
            </w:r>
          </w:p>
        </w:tc>
      </w:tr>
      <w:tr w14:paraId="5630A49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000FBF53">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DeepSeek-Coder</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772B79F7">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多尺寸架构：提供</w:t>
            </w:r>
            <w:r>
              <w:rPr>
                <w:rFonts w:hint="default" w:ascii="Times New Roman" w:hAnsi="Times New Roman" w:eastAsia="仿宋_GB2312"/>
                <w:sz w:val="20"/>
                <w:szCs w:val="20"/>
                <w:lang w:bidi="ar"/>
              </w:rPr>
              <w:t>1.3B</w:t>
            </w:r>
            <w:r>
              <w:rPr>
                <w:rFonts w:hint="eastAsia" w:ascii="Times New Roman" w:hAnsi="Times New Roman" w:eastAsia="仿宋_GB2312"/>
                <w:sz w:val="20"/>
                <w:szCs w:val="20"/>
                <w:lang w:bidi="ar"/>
              </w:rPr>
              <w:t>至</w:t>
            </w:r>
            <w:r>
              <w:rPr>
                <w:rFonts w:hint="default" w:ascii="Times New Roman" w:hAnsi="Times New Roman" w:eastAsia="仿宋_GB2312"/>
                <w:sz w:val="20"/>
                <w:szCs w:val="20"/>
                <w:lang w:bidi="ar"/>
              </w:rPr>
              <w:t>33B</w:t>
            </w:r>
            <w:r>
              <w:rPr>
                <w:rFonts w:hint="eastAsia" w:ascii="Times New Roman" w:hAnsi="Times New Roman" w:eastAsia="仿宋_GB2312"/>
                <w:sz w:val="20"/>
                <w:szCs w:val="20"/>
                <w:lang w:bidi="ar"/>
              </w:rPr>
              <w:t>多种规模模型，适配不同硬件资源。</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高质量数据：基于大规模高质量代码语料训练，在</w:t>
            </w:r>
            <w:r>
              <w:rPr>
                <w:rFonts w:hint="default" w:ascii="Times New Roman" w:hAnsi="Times New Roman" w:eastAsia="仿宋_GB2312"/>
                <w:sz w:val="20"/>
                <w:szCs w:val="20"/>
                <w:lang w:bidi="ar"/>
              </w:rPr>
              <w:t>HumanEval</w:t>
            </w:r>
            <w:r>
              <w:rPr>
                <w:rFonts w:hint="eastAsia" w:ascii="Times New Roman" w:hAnsi="Times New Roman" w:eastAsia="仿宋_GB2312"/>
                <w:sz w:val="20"/>
                <w:szCs w:val="20"/>
                <w:lang w:bidi="ar"/>
              </w:rPr>
              <w:t>等基准测试中表现优异。</w:t>
            </w:r>
          </w:p>
        </w:tc>
        <w:tc>
          <w:tcPr>
            <w:tcW w:w="1825" w:type="pct"/>
            <w:tcBorders>
              <w:top w:val="nil"/>
              <w:left w:val="nil"/>
              <w:bottom w:val="nil"/>
              <w:right w:val="nil"/>
            </w:tcBorders>
            <w:vAlign w:val="center"/>
          </w:tcPr>
          <w:p w14:paraId="59F2E464">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边缘计算</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移动端：</w:t>
            </w:r>
            <w:r>
              <w:rPr>
                <w:rFonts w:hint="default" w:ascii="Times New Roman" w:hAnsi="Times New Roman" w:eastAsia="仿宋_GB2312"/>
                <w:sz w:val="20"/>
                <w:szCs w:val="20"/>
                <w:lang w:bidi="ar"/>
              </w:rPr>
              <w:t>1.3B</w:t>
            </w:r>
            <w:r>
              <w:rPr>
                <w:rFonts w:hint="eastAsia" w:ascii="Times New Roman" w:hAnsi="Times New Roman" w:eastAsia="仿宋_GB2312"/>
                <w:sz w:val="20"/>
                <w:szCs w:val="20"/>
                <w:lang w:bidi="ar"/>
              </w:rPr>
              <w:t>模型可在移动设备或边缘计算设备上运行。</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日常开发：</w:t>
            </w:r>
            <w:r>
              <w:rPr>
                <w:rFonts w:hint="default" w:ascii="Times New Roman" w:hAnsi="Times New Roman" w:eastAsia="仿宋_GB2312"/>
                <w:sz w:val="20"/>
                <w:szCs w:val="20"/>
                <w:lang w:bidi="ar"/>
              </w:rPr>
              <w:t>5.7B/6.7B</w:t>
            </w:r>
            <w:r>
              <w:rPr>
                <w:rFonts w:hint="eastAsia" w:ascii="Times New Roman" w:hAnsi="Times New Roman" w:eastAsia="仿宋_GB2312"/>
                <w:sz w:val="20"/>
                <w:szCs w:val="20"/>
                <w:lang w:bidi="ar"/>
              </w:rPr>
              <w:t>模型适合消费级</w:t>
            </w:r>
            <w:r>
              <w:rPr>
                <w:rFonts w:hint="default" w:ascii="Times New Roman" w:hAnsi="Times New Roman" w:eastAsia="仿宋_GB2312"/>
                <w:sz w:val="20"/>
                <w:szCs w:val="20"/>
                <w:lang w:bidi="ar"/>
              </w:rPr>
              <w:t>GPU</w:t>
            </w:r>
            <w:r>
              <w:rPr>
                <w:rFonts w:hint="eastAsia" w:ascii="Times New Roman" w:hAnsi="Times New Roman" w:eastAsia="仿宋_GB2312"/>
                <w:sz w:val="20"/>
                <w:szCs w:val="20"/>
                <w:lang w:bidi="ar"/>
              </w:rPr>
              <w:t>，用于日常代码补全和功能实现。</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高性能需求：</w:t>
            </w:r>
            <w:r>
              <w:rPr>
                <w:rFonts w:hint="default" w:ascii="Times New Roman" w:hAnsi="Times New Roman" w:eastAsia="仿宋_GB2312"/>
                <w:sz w:val="20"/>
                <w:szCs w:val="20"/>
                <w:lang w:bidi="ar"/>
              </w:rPr>
              <w:t>33B</w:t>
            </w:r>
            <w:r>
              <w:rPr>
                <w:rFonts w:hint="eastAsia" w:ascii="Times New Roman" w:hAnsi="Times New Roman" w:eastAsia="仿宋_GB2312"/>
                <w:sz w:val="20"/>
                <w:szCs w:val="20"/>
                <w:lang w:bidi="ar"/>
              </w:rPr>
              <w:t>模型适用于研究开发或对代码质量要求极高的复杂任务。</w:t>
            </w:r>
            <w:r>
              <w:rPr>
                <w:rFonts w:hint="default" w:ascii="Times New Roman" w:hAnsi="Times New Roman" w:eastAsia="仿宋_GB2312"/>
                <w:sz w:val="20"/>
                <w:szCs w:val="20"/>
                <w:lang w:bidi="ar"/>
              </w:rPr>
              <w:t xml:space="preserve"> </w:t>
            </w:r>
          </w:p>
        </w:tc>
      </w:tr>
      <w:tr w14:paraId="0AE8478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23284EDD">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WizardCoder</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5C664BBA">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指令跟随：基于</w:t>
            </w:r>
            <w:r>
              <w:rPr>
                <w:rFonts w:hint="default" w:ascii="Times New Roman" w:hAnsi="Times New Roman" w:eastAsia="仿宋_GB2312"/>
                <w:sz w:val="20"/>
                <w:szCs w:val="20"/>
                <w:lang w:bidi="ar"/>
              </w:rPr>
              <w:t>Evol-Instruct</w:t>
            </w:r>
            <w:r>
              <w:rPr>
                <w:rFonts w:hint="eastAsia" w:ascii="Times New Roman" w:hAnsi="Times New Roman" w:eastAsia="仿宋_GB2312"/>
                <w:sz w:val="20"/>
                <w:szCs w:val="20"/>
                <w:lang w:bidi="ar"/>
              </w:rPr>
              <w:t>技术训练，擅长理解和执行复杂的自然语言指令。</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高性能代码生成：在</w:t>
            </w:r>
            <w:r>
              <w:rPr>
                <w:rFonts w:hint="default" w:ascii="Times New Roman" w:hAnsi="Times New Roman" w:eastAsia="仿宋_GB2312"/>
                <w:sz w:val="20"/>
                <w:szCs w:val="20"/>
                <w:lang w:bidi="ar"/>
              </w:rPr>
              <w:t>HumanEval</w:t>
            </w:r>
            <w:r>
              <w:rPr>
                <w:rFonts w:hint="eastAsia" w:ascii="Times New Roman" w:hAnsi="Times New Roman" w:eastAsia="仿宋_GB2312"/>
                <w:sz w:val="20"/>
                <w:szCs w:val="20"/>
                <w:lang w:bidi="ar"/>
              </w:rPr>
              <w:t>基准测试中表现突出，代码通过率高。</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算法实现：擅长生成复杂的算法代码，如排序、搜索、数据结构等。</w:t>
            </w:r>
            <w:r>
              <w:rPr>
                <w:rFonts w:hint="default" w:ascii="Times New Roman" w:hAnsi="Times New Roman" w:eastAsia="仿宋_GB2312"/>
                <w:sz w:val="20"/>
                <w:szCs w:val="20"/>
                <w:lang w:bidi="ar"/>
              </w:rPr>
              <w:t xml:space="preserve"> </w:t>
            </w:r>
          </w:p>
        </w:tc>
        <w:tc>
          <w:tcPr>
            <w:tcW w:w="1825" w:type="pct"/>
            <w:tcBorders>
              <w:top w:val="nil"/>
              <w:left w:val="nil"/>
              <w:bottom w:val="nil"/>
              <w:right w:val="nil"/>
            </w:tcBorders>
            <w:vAlign w:val="center"/>
          </w:tcPr>
          <w:p w14:paraId="5B73F76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算法竞赛</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学习：生成高质量的算法实现代码，适合算法学习和竞赛准备。</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复杂逻辑生成：需要根据详细指令生成复杂业务逻辑或函数库的场景。</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代码优化：提供代码审查和优化建议，提升代码性能与可读性。</w:t>
            </w:r>
            <w:r>
              <w:rPr>
                <w:rFonts w:hint="default" w:ascii="Times New Roman" w:hAnsi="Times New Roman" w:eastAsia="仿宋_GB2312"/>
                <w:sz w:val="20"/>
                <w:szCs w:val="20"/>
                <w:lang w:bidi="ar"/>
              </w:rPr>
              <w:t xml:space="preserve"> </w:t>
            </w:r>
          </w:p>
        </w:tc>
      </w:tr>
      <w:tr w14:paraId="59D02D04">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0C0BBBBD">
            <w:pPr>
              <w:spacing w:line="360" w:lineRule="auto"/>
              <w:jc w:val="center"/>
              <w:rPr>
                <w:rFonts w:hint="default" w:ascii="Times New Roman" w:hAnsi="Times New Roman" w:eastAsia="仿宋_GB2312"/>
                <w:b w:val="0"/>
                <w:bCs w:val="0"/>
                <w:sz w:val="20"/>
                <w:szCs w:val="20"/>
                <w:lang w:bidi="ar"/>
              </w:rPr>
            </w:pPr>
            <w:r>
              <w:rPr>
                <w:rFonts w:hint="default" w:ascii="Times New Roman" w:hAnsi="Times New Roman" w:eastAsia="仿宋_GB2312"/>
                <w:b/>
                <w:bCs/>
                <w:sz w:val="20"/>
                <w:szCs w:val="20"/>
                <w:lang w:bidi="ar"/>
              </w:rPr>
              <w:t>CodeGeeX</w:t>
            </w:r>
          </w:p>
        </w:tc>
        <w:tc>
          <w:tcPr>
            <w:tcW w:w="2241" w:type="pct"/>
            <w:tcBorders>
              <w:top w:val="nil"/>
              <w:left w:val="nil"/>
              <w:bottom w:val="nil"/>
              <w:right w:val="nil"/>
            </w:tcBorders>
            <w:vAlign w:val="center"/>
          </w:tcPr>
          <w:p w14:paraId="392E0B04">
            <w:pPr>
              <w:spacing w:line="360" w:lineRule="auto"/>
              <w:ind w:firstLine="400" w:firstLineChars="200"/>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集成</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提供</w:t>
            </w:r>
            <w:r>
              <w:rPr>
                <w:rFonts w:hint="default" w:ascii="Times New Roman" w:hAnsi="Times New Roman" w:eastAsia="仿宋_GB2312"/>
                <w:sz w:val="20"/>
                <w:szCs w:val="20"/>
                <w:lang w:bidi="ar"/>
              </w:rPr>
              <w:t>VS Code</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JetBrains</w:t>
            </w:r>
            <w:r>
              <w:rPr>
                <w:rFonts w:hint="eastAsia" w:ascii="Times New Roman" w:hAnsi="Times New Roman" w:eastAsia="仿宋_GB2312"/>
                <w:sz w:val="20"/>
                <w:szCs w:val="20"/>
                <w:lang w:bidi="ar"/>
              </w:rPr>
              <w:t>等主流</w:t>
            </w:r>
            <w:r>
              <w:rPr>
                <w:rFonts w:hint="default" w:ascii="Times New Roman" w:hAnsi="Times New Roman" w:eastAsia="仿宋_GB2312"/>
                <w:sz w:val="20"/>
                <w:szCs w:val="20"/>
                <w:lang w:bidi="ar"/>
              </w:rPr>
              <w:t>IDE</w:t>
            </w:r>
            <w:r>
              <w:rPr>
                <w:rFonts w:hint="eastAsia" w:ascii="Times New Roman" w:hAnsi="Times New Roman" w:eastAsia="仿宋_GB2312"/>
                <w:sz w:val="20"/>
                <w:szCs w:val="20"/>
                <w:lang w:bidi="ar"/>
              </w:rPr>
              <w:t>插件，支持实时代码补全。</w:t>
            </w:r>
          </w:p>
          <w:p w14:paraId="36696BA0">
            <w:pPr>
              <w:spacing w:line="360" w:lineRule="auto"/>
              <w:ind w:firstLine="400" w:firstLineChars="200"/>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代码翻译</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支持多种编程语言的互译。</w:t>
            </w:r>
          </w:p>
          <w:p w14:paraId="0552A46F">
            <w:pPr>
              <w:spacing w:line="360" w:lineRule="auto"/>
              <w:ind w:firstLine="400" w:firstLineChars="200"/>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代码审查</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具备自动添加注释、生成单元测试、代码审查</w:t>
            </w:r>
            <w:r>
              <w:rPr>
                <w:rFonts w:hint="default" w:ascii="Times New Roman" w:hAnsi="Times New Roman" w:eastAsia="仿宋_GB2312"/>
                <w:sz w:val="20"/>
                <w:szCs w:val="20"/>
                <w:lang w:bidi="ar"/>
              </w:rPr>
              <w:t>(CodeReview)</w:t>
            </w:r>
            <w:r>
              <w:rPr>
                <w:rFonts w:hint="eastAsia" w:ascii="Times New Roman" w:hAnsi="Times New Roman" w:eastAsia="仿宋_GB2312"/>
                <w:sz w:val="20"/>
                <w:szCs w:val="20"/>
                <w:lang w:bidi="ar"/>
              </w:rPr>
              <w:t>能力。</w:t>
            </w:r>
          </w:p>
        </w:tc>
        <w:tc>
          <w:tcPr>
            <w:tcW w:w="1825" w:type="pct"/>
            <w:tcBorders>
              <w:top w:val="nil"/>
              <w:left w:val="nil"/>
              <w:bottom w:val="nil"/>
              <w:right w:val="nil"/>
            </w:tcBorders>
            <w:vAlign w:val="center"/>
          </w:tcPr>
          <w:p w14:paraId="4E7AD87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跨语言迁移：将遗留系统（如</w:t>
            </w:r>
            <w:r>
              <w:rPr>
                <w:rFonts w:hint="default" w:ascii="Times New Roman" w:hAnsi="Times New Roman" w:eastAsia="仿宋_GB2312"/>
                <w:sz w:val="20"/>
                <w:szCs w:val="20"/>
                <w:lang w:bidi="ar"/>
              </w:rPr>
              <w:t>VB6</w:t>
            </w:r>
            <w:r>
              <w:rPr>
                <w:rFonts w:hint="eastAsia" w:ascii="Times New Roman" w:hAnsi="Times New Roman" w:eastAsia="仿宋_GB2312"/>
                <w:sz w:val="20"/>
                <w:szCs w:val="20"/>
                <w:lang w:bidi="ar"/>
              </w:rPr>
              <w:t>）迁移至现代语言（如</w:t>
            </w:r>
            <w:r>
              <w:rPr>
                <w:rFonts w:hint="default" w:ascii="Times New Roman" w:hAnsi="Times New Roman" w:eastAsia="仿宋_GB2312"/>
                <w:sz w:val="20"/>
                <w:szCs w:val="20"/>
                <w:lang w:bidi="ar"/>
              </w:rPr>
              <w:t>Java</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t>C#</w:t>
            </w:r>
            <w:r>
              <w:rPr>
                <w:rFonts w:hint="eastAsia" w:ascii="Times New Roman" w:hAnsi="Times New Roman" w:eastAsia="仿宋_GB2312"/>
                <w:sz w:val="20"/>
                <w:szCs w:val="20"/>
                <w:lang w:bidi="ar"/>
              </w:rPr>
              <w:t>）。</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团队协作：支持构建团队专属代码模板库，提升团队开发一致性。</w:t>
            </w:r>
            <w:r>
              <w:rPr>
                <w:rFonts w:hint="default" w:ascii="Times New Roman" w:hAnsi="Times New Roman" w:eastAsia="仿宋_GB2312"/>
                <w:sz w:val="20"/>
                <w:szCs w:val="20"/>
                <w:lang w:bidi="ar"/>
              </w:rPr>
              <w:br w:type="textWrapping"/>
            </w:r>
            <w:r>
              <w:rPr>
                <w:rFonts w:hint="eastAsia" w:ascii="Times New Roman" w:hAnsi="Times New Roman" w:eastAsia="仿宋_GB2312"/>
                <w:sz w:val="20"/>
                <w:szCs w:val="20"/>
                <w:lang w:bidi="ar"/>
              </w:rPr>
              <w:t>快速原型开发：通过自然语言描述快速生成骨架代码，缩短开发周期</w:t>
            </w:r>
            <w:r>
              <w:rPr>
                <w:rFonts w:hint="default" w:ascii="Times New Roman" w:hAnsi="Times New Roman" w:eastAsia="仿宋_GB2312"/>
                <w:sz w:val="20"/>
                <w:szCs w:val="20"/>
                <w:lang w:bidi="ar"/>
              </w:rPr>
              <w:t xml:space="preserve"> </w:t>
            </w:r>
          </w:p>
        </w:tc>
      </w:tr>
    </w:tbl>
    <w:p w14:paraId="225BEB17">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11.1.2 重点工具筛选依据 </w:t>
      </w:r>
    </w:p>
    <w:p w14:paraId="3B5695C4">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本部分调研从“本地化部署”这一核心诉求出发，结合软件工程辅助开发的实践需求，确立了以下重点工具的筛选标准。首先，模型的开放性与可获取性是前提，要求模型权重完全开源或提供明确的商业友好许可协议，确保能够合法、自由地下载并在内部环境中部署、微调与再分发。其次，综合性能表现是关键，需参考权威代码评测基准（如HumanEval, MBPP, DS-1000等）的得分，并兼顾代码生成质量、多语言支持、上下文长度以及对复杂指令的理解能力。再次，对中文语境与国内技术栈的适配性具有重要实践价值，包括对中文注释、需求描述的理解，以及对国内流行框架和库的熟悉程度。最后，工具的成熟度与社区生态也需考量，包括是否有活跃的维护更新、完善的部署文档、与常用开发工具（如VS Code, JetBrains IDE）的集成方案，以及丰富的微调与实践案例。基于上述标准，Code Llama、StarCoder和 Qwen-Coder​ 成为本次调研的重点对象。Code Llama凭借其坚实的Llama生态基础和Meta的持续投入，在代码填充等场景具备独特优势；StarCoder代表了社区驱动、完全透明化的前沿方向，其配套的工具链对合规开发尤为重要；Qwen-Coder则在中文理解和本土化适配方面表现突出，更贴合国内大量开发团队的实际需求。这三者共同覆盖了从国际主流、社区开源到本土优化的不同维度，为后续的深入分析与测试提供了有代表性的样本。</w:t>
      </w:r>
    </w:p>
    <w:p w14:paraId="03BC53D4">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11.2 重点工具介绍</w:t>
      </w:r>
    </w:p>
    <w:p w14:paraId="6AE89466">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11.2.1 Code Llama</w:t>
      </w:r>
    </w:p>
    <w:p w14:paraId="77920995">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Code Llama是Meta公司基于其广受好评的Llama 2语言模型架构，专门针对代码生成与理解任务进行预训练和微调推出的一系列开源大模型。该系列旨在为研究和商业应用提供一个高性能、可自由使用的代码专用模型基础。Code Llama的核心训练数据规模高达5000亿代码Token，涵盖了广泛的编程语言，并在此基础上进一步使用了代码相关的数据集进行指令微调，从而使其不仅能生成代码，还能理解和解释代码、进行代码调试以及在不同编程语言之间进行翻译。该系列提供了三种功能定位清晰的变体：Code Llama（基础版，适用于通用代码补全与生成）、Code Llama - Python（专门针对Python语言进行了额外训练，在Python相关任务上表现更佳）、以及Code Llama - Instruct（经过针对人类指令的微调，能够更好地理解自然语言提示并生成符合要求的代码或文本回答）。模型参数规模涵盖7B、13B、34B和70B，为不同算力需求的部署场景提供了灵活性。一个显著的技术特色是其在训练中采用了“代码填充”目标，使得模型能够根据上下文（前缀和后缀）预测并生成代码片段的中间缺失部分，这一能力与集成开发环境（IDE）中的“中缀补全”场景高度契合，极大提升了开发者的编码流畅度。Code Llama支持高达10万Token的上下文长度（34B和70B版本），能够处理冗长的代码库或技术文档作为参考。凭借其源自Llama 2的优秀架构、Meta的强大工程背书、宽松的社区许可协议（允许商用，但有特定规模限制）以及日益丰富的生态集成（如与continue.dev等IDE插件的结合），Code Llama已成为企业构建私有化代码助手、学术机构进行代码AI研究以及开发者提升个人效率的重要基础工具之一，尤其适合那些寻求稳定、高性能且具有良好社区支持的开源代码模型的组织。</w:t>
      </w:r>
    </w:p>
    <w:p w14:paraId="38869523">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11.2.2 StarCoder</w:t>
      </w:r>
    </w:p>
    <w:p w14:paraId="1E142ADF">
      <w:pPr>
        <w:ind w:firstLine="480" w:firstLineChars="200"/>
      </w:pPr>
      <w:r>
        <w:rPr>
          <w:rFonts w:hint="eastAsia" w:ascii="宋体" w:hAnsi="宋体" w:eastAsia="宋体" w:cs="宋体"/>
          <w:sz w:val="24"/>
          <w:lang w:bidi="ar"/>
        </w:rPr>
        <w:t>StarCoder 2是由BigCode社区（汇聚了ServiceNow、Hugging Face等机构的研究者）主导开发的下一代完全开源、透明的代码大语言模型。它继承了初代StarCoder的使命，致力于通过彻底的开放性来推动安全、负责任且可审计的代码AI发展。与许多由单一公司发布的黑盒模型不同，StarCoder 2的整个生命周期——从其训练数据集“The Stack v2”、详细的训练代码和日志、到最终的模型权重——均已完全公开。其训练数据涵盖了600多种编程语言，总计超过4万亿Token，并经过了严格的去重、过滤和质量筛选，以确保数据集的洁净与高质量。StarCoder 2提供了3B、7B和15B三种参数规模的模型，采用了高效的Multi-Query Attention架构，实现了性能与推理速度的良好平衡，尤其值得一提的是其15B模型在多项代码生成基准测试中达到了与某些70B级别模型相媲美的性能。该系列模型支持16K的上下文长度，并具备强大的代码填充能力。除了模型本身，StarCoder 2项目还配套了一系列负责任AI工具，其中最突出的是“代码来源检测”工具，它可以识别生成代码与训练数据中可能存在的代码片段之间的相似性，帮助开发者避免潜在的版权或许可证问题。这种对透明度和可审计性的极致追求，使得StarCoder 2在金融、医疗、政府等对合规性和知识产权高度敏感的行业部署中具有独特吸引力。它不仅是生成代码的工具，更是一个可被深入审查、理解和信赖的AI系统基础。对于希望完全掌控其AI助手数据来源、训练过程，或计划在StarCoder 2基础上进行深度领域定制与微调的团队而言，它提供了一个无与伦比的、由社区共同维护和推进的开放平台。</w:t>
      </w:r>
    </w:p>
    <w:p w14:paraId="06BD679C">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11.2.3 Qwen-Coder</w:t>
      </w:r>
    </w:p>
    <w:p w14:paraId="2B3C80CC">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Qwen-Coder是阿里巴巴通义千问团队推出的系列代码大模型，是通义千问大模型家族中专精于代码任务的重要成员。该系列模型基于先进的Transformer架构，在涵盖多种编程语言的高质量代码和与代码相关的自然语言语料上进行大规模预训练，并经过了细致的指令对齐优化，使其在代码生成、代码补全、代码注释、代码调试以及技术问答等方面展现出卓越能力。Qwen-Coder系列提供了从1.5B、7B到14B、32B等多种参数规模的版本，以满足从边缘设备到高性能服务器的不同部署需求。其近期发布的Qwen2.5-Coder系列在性能上实现了进一步提升，尤其在数学推理与代码结合的复杂任务中表现亮眼。该模型的核心优势之一在于其对中文语境和国内开发生态的深度适配。它不仅能够精准理解中文技术需求描述和中文注释，在生成符合中文开发者习惯的代码注释和文档方面也游刃有余。同时，模型对国内流行的技术栈，如Java Spring系列框架、MyBatis、Vue.js、微信小程序等，有着更深入的理解和更好的支持，能够生成更贴合这些框架范式和最佳实践的代码。在技术特性上，Qwen-Coder支持超长的上下文窗口（最高可达128K），能够处理非常庞大的代码文件或项目上下文，这对于代码理解、重构和跨文件引用至关重要。此外，模型在代码推理和问题分解方面能力突出，擅长解决多步骤的复杂编程问题。Qwen-Coder遵循宽松的开源协议（如Qwen2.5系列采用Apache 2.0协议），允许商业使用，并提供了完善的模型部署、API服务搭建及与主流IDE（如VS Code）集成的工具链和文档。对于中国的企业和开发团队而言，Qwen-Coder不仅是技术性能强大的代码助手，更是一个在语言、文化、技术生态上“更懂你”的本地化解决方案，是构建私有化、智能化开发平台的上佳选择。</w:t>
      </w:r>
    </w:p>
    <w:p w14:paraId="4B25E3A2">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11.3 部分工具部署与测试</w:t>
      </w:r>
    </w:p>
    <w:p w14:paraId="079A894F">
      <w:pPr>
        <w:ind w:firstLine="480" w:firstLineChars="200"/>
        <w:jc w:val="left"/>
        <w:rPr>
          <w:rFonts w:hint="eastAsia" w:ascii="宋体" w:hAnsi="宋体" w:eastAsia="宋体" w:cs="宋体"/>
          <w:sz w:val="24"/>
        </w:rPr>
      </w:pPr>
      <w:r>
        <w:rPr>
          <w:rFonts w:hint="eastAsia" w:ascii="宋体" w:hAnsi="宋体" w:eastAsia="宋体" w:cs="宋体"/>
          <w:sz w:val="24"/>
          <w:lang w:bidi="ar"/>
        </w:rPr>
        <w:t>为全面评估当前主流AI本地化大模型在软件开发中的适用性与效果，依据设定的测试框架，对遴选的2款代表性工具进行了系统性实验。本次实验旨在回答以下核心问题：AI本地化大模型能否在本地环境中有效运行？能否提供高质量的代码生成和补全？能否满足开发工作流程的需求？以及工具在性能、质量和易用性方面的综合表现如何？</w:t>
      </w:r>
    </w:p>
    <w:p w14:paraId="4E924BCD">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11.3.1 测试场景与环境</w:t>
      </w:r>
    </w:p>
    <w:p w14:paraId="5D72E8D6">
      <w:pPr>
        <w:ind w:firstLine="480" w:firstLineChars="200"/>
        <w:jc w:val="left"/>
        <w:rPr>
          <w:rFonts w:hint="eastAsia" w:ascii="宋体" w:hAnsi="宋体" w:eastAsia="宋体" w:cs="宋体"/>
          <w:sz w:val="24"/>
        </w:rPr>
      </w:pPr>
      <w:r>
        <w:rPr>
          <w:rFonts w:hint="eastAsia" w:ascii="宋体" w:hAnsi="宋体" w:eastAsia="宋体" w:cs="宋体"/>
          <w:sz w:val="24"/>
          <w:lang w:bidi="ar"/>
        </w:rPr>
        <w:t>实验采用统一的测试场景——评估本地化大模型在代码补全、代码生成、代码审查和代码解释等任务中的表现。测试材料包含标准化的测试用例，所有工具的测试均遵循标准化流程，以确保测试结果的可比性与可复现性。</w:t>
      </w:r>
    </w:p>
    <w:p w14:paraId="1C5B5321">
      <w:pPr>
        <w:ind w:firstLine="480" w:firstLineChars="200"/>
        <w:jc w:val="left"/>
        <w:rPr>
          <w:rFonts w:hint="eastAsia" w:ascii="宋体" w:hAnsi="宋体" w:eastAsia="宋体" w:cs="宋体"/>
          <w:sz w:val="24"/>
        </w:rPr>
      </w:pPr>
      <w:r>
        <w:rPr>
          <w:rFonts w:hint="eastAsia" w:ascii="宋体" w:hAnsi="宋体" w:eastAsia="宋体" w:cs="宋体"/>
          <w:sz w:val="24"/>
          <w:lang w:bidi="ar"/>
        </w:rPr>
        <w:t>本次实验在常规网络环境下进行，硬件配置为Intel i7-10700K处理器、32GB内存、NVIDIA RTX 3090（24GB VRAM），操作系统为Ubuntu 22.04 LTS。测试工具中，CodeLlama通过Hugging Face Transformers安装部署；Qwen-Coder通过本地模型部署。</w:t>
      </w:r>
    </w:p>
    <w:p w14:paraId="7690D65A">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11.3.2 测试结果</w:t>
      </w:r>
    </w:p>
    <w:p w14:paraId="2D7C31D5">
      <w:pPr>
        <w:ind w:firstLine="480" w:firstLineChars="200"/>
        <w:jc w:val="left"/>
        <w:rPr>
          <w:rFonts w:hint="eastAsia" w:ascii="宋体" w:hAnsi="宋体" w:eastAsia="宋体" w:cs="宋体"/>
          <w:sz w:val="24"/>
        </w:rPr>
      </w:pPr>
      <w:r>
        <w:rPr>
          <w:rFonts w:hint="eastAsia" w:ascii="宋体" w:hAnsi="宋体" w:eastAsia="宋体" w:cs="宋体"/>
          <w:sz w:val="24"/>
          <w:lang w:bidi="ar"/>
        </w:rPr>
        <w:t>1.CodeLlama测试结果：本地代码生成的高效选择</w:t>
      </w:r>
    </w:p>
    <w:p w14:paraId="10908B07">
      <w:pPr>
        <w:ind w:firstLine="480" w:firstLineChars="200"/>
        <w:jc w:val="left"/>
        <w:rPr>
          <w:rFonts w:hint="eastAsia" w:ascii="宋体" w:hAnsi="宋体" w:eastAsia="宋体" w:cs="宋体"/>
          <w:sz w:val="24"/>
        </w:rPr>
      </w:pPr>
      <w:r>
        <w:rPr>
          <w:rFonts w:hint="eastAsia" w:ascii="宋体" w:hAnsi="宋体" w:eastAsia="宋体" w:cs="宋体"/>
          <w:sz w:val="24"/>
          <w:lang w:bidi="ar"/>
        </w:rPr>
        <w:t>在功能测试阶段执行了以下测试用例：</w:t>
      </w:r>
    </w:p>
    <w:p w14:paraId="14324C6F">
      <w:pPr>
        <w:ind w:firstLine="480" w:firstLineChars="200"/>
        <w:jc w:val="left"/>
        <w:rPr>
          <w:rFonts w:hint="eastAsia" w:ascii="宋体" w:hAnsi="宋体" w:eastAsia="宋体" w:cs="宋体"/>
          <w:sz w:val="24"/>
        </w:rPr>
      </w:pPr>
      <w:r>
        <w:rPr>
          <w:rFonts w:hint="eastAsia" w:ascii="宋体" w:hAnsi="宋体" w:eastAsia="宋体" w:cs="宋体"/>
          <w:sz w:val="24"/>
          <w:lang w:bidi="ar"/>
        </w:rPr>
        <w:t>1. 代码补全 ：测试模型对斐波那契函数的补全能力</w:t>
      </w:r>
    </w:p>
    <w:p w14:paraId="68AAFD56">
      <w:pPr>
        <w:ind w:firstLine="480" w:firstLineChars="200"/>
        <w:jc w:val="left"/>
        <w:rPr>
          <w:rFonts w:hint="eastAsia" w:ascii="宋体" w:hAnsi="宋体" w:eastAsia="宋体" w:cs="宋体"/>
          <w:sz w:val="24"/>
        </w:rPr>
      </w:pPr>
      <w:r>
        <w:rPr>
          <w:rFonts w:hint="eastAsia" w:ascii="宋体" w:hAnsi="宋体" w:eastAsia="宋体" w:cs="宋体"/>
          <w:sz w:val="24"/>
          <w:lang w:bidi="ar"/>
        </w:rPr>
        <w:t>2. 代码生成 ：测试模型生成FastAPI用户注册接口的能力</w:t>
      </w:r>
    </w:p>
    <w:p w14:paraId="02C5C33B">
      <w:pPr>
        <w:ind w:firstLine="480" w:firstLineChars="200"/>
        <w:jc w:val="left"/>
        <w:rPr>
          <w:rFonts w:hint="eastAsia" w:ascii="宋体" w:hAnsi="宋体" w:eastAsia="宋体" w:cs="宋体"/>
          <w:sz w:val="24"/>
        </w:rPr>
      </w:pPr>
      <w:r>
        <w:rPr>
          <w:rFonts w:hint="eastAsia" w:ascii="宋体" w:hAnsi="宋体" w:eastAsia="宋体" w:cs="宋体"/>
          <w:sz w:val="24"/>
          <w:lang w:bidi="ar"/>
        </w:rPr>
        <w:t>3. 代码审查 ：测试模型识别和修复代码bug的能力</w:t>
      </w:r>
    </w:p>
    <w:p w14:paraId="77DF72FD">
      <w:pPr>
        <w:ind w:firstLine="480" w:firstLineChars="200"/>
        <w:jc w:val="left"/>
        <w:rPr>
          <w:rFonts w:hint="eastAsia" w:ascii="宋体" w:hAnsi="宋体" w:eastAsia="宋体" w:cs="宋体"/>
          <w:sz w:val="24"/>
        </w:rPr>
      </w:pPr>
      <w:r>
        <w:rPr>
          <w:rFonts w:hint="eastAsia" w:ascii="宋体" w:hAnsi="宋体" w:eastAsia="宋体" w:cs="宋体"/>
          <w:sz w:val="24"/>
          <w:lang w:bidi="ar"/>
        </w:rPr>
        <w:t>4. 代码解释 ：测试模型解释快速排序算法的能力</w:t>
      </w:r>
    </w:p>
    <w:p w14:paraId="524B5BD5">
      <w:pPr>
        <w:ind w:firstLine="480" w:firstLineChars="200"/>
        <w:jc w:val="left"/>
        <w:rPr>
          <w:rFonts w:hint="eastAsia" w:ascii="宋体" w:hAnsi="宋体" w:eastAsia="宋体" w:cs="宋体"/>
          <w:sz w:val="24"/>
        </w:rPr>
      </w:pPr>
      <w:r>
        <w:rPr>
          <w:rFonts w:hint="eastAsia" w:ascii="宋体" w:hAnsi="宋体" w:eastAsia="宋体" w:cs="宋体"/>
          <w:sz w:val="24"/>
          <w:lang w:bidi="ar"/>
        </w:rPr>
        <w:t>测试结果显示，CodeLlama在代码补全和代码解释任务中表现优秀，能够生成正确的递归斐波那契实现并详细解释快速排序算法。在代码生成任务中，模型生成了完整的FastAPI代码，但缺少数据库操作和错误处理。在代码审查任务中，模型准确识别了初始化 max_num = 0 导致负数列表返回错误值的bug。</w:t>
      </w:r>
    </w:p>
    <w:p w14:paraId="300ED7F7">
      <w:pPr>
        <w:ind w:firstLine="480" w:firstLineChars="200"/>
        <w:jc w:val="left"/>
        <w:rPr>
          <w:rFonts w:hint="eastAsia" w:ascii="宋体" w:hAnsi="宋体" w:eastAsia="宋体" w:cs="宋体"/>
          <w:sz w:val="24"/>
        </w:rPr>
      </w:pPr>
      <w:r>
        <w:rPr>
          <w:rFonts w:hint="eastAsia" w:ascii="宋体" w:hAnsi="宋体" w:eastAsia="宋体" w:cs="宋体"/>
          <w:sz w:val="24"/>
          <w:lang w:bidi="ar"/>
        </w:rPr>
        <w:t>性能测试结果显示，CodeLlama在RTX 3090上的平均响应时间为4.2秒，其中代码补全仅需2.3秒，代码生成需8.5秒。吞吐量约为14 tokens/秒，完全满足本地开发的实时性需求。</w:t>
      </w:r>
    </w:p>
    <w:p w14:paraId="447FF38D">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CodeLlama在本地部署的代码生成任务中表现良好，能够生成基本正确的代码，响应速度较快。主要优点是完全离线、数据隐私安全、无API调用费用。主要缺点是硬件要求较高、安装配置复杂、某些复杂场景代码不完整。</w:t>
      </w:r>
    </w:p>
    <w:p w14:paraId="7BAF335F">
      <w:pPr>
        <w:ind w:firstLine="480" w:firstLineChars="200"/>
        <w:jc w:val="left"/>
        <w:rPr>
          <w:rFonts w:hint="eastAsia" w:ascii="宋体" w:hAnsi="宋体" w:eastAsia="宋体" w:cs="宋体"/>
          <w:sz w:val="24"/>
        </w:rPr>
      </w:pPr>
      <w:r>
        <w:rPr>
          <w:rFonts w:hint="eastAsia" w:ascii="宋体" w:hAnsi="宋体" w:eastAsia="宋体" w:cs="宋体"/>
          <w:sz w:val="24"/>
          <w:lang w:bidi="ar"/>
        </w:rPr>
        <w:t>2. Qwen-Coder测试结果：中文友好的代码大模型</w:t>
      </w:r>
    </w:p>
    <w:p w14:paraId="0B52CAD6">
      <w:pPr>
        <w:ind w:firstLine="480" w:firstLineChars="200"/>
        <w:jc w:val="left"/>
        <w:rPr>
          <w:rFonts w:hint="eastAsia" w:ascii="宋体" w:hAnsi="宋体" w:eastAsia="宋体" w:cs="宋体"/>
          <w:sz w:val="24"/>
        </w:rPr>
      </w:pPr>
      <w:r>
        <w:rPr>
          <w:rFonts w:hint="eastAsia" w:ascii="宋体" w:hAnsi="宋体" w:eastAsia="宋体" w:cs="宋体"/>
          <w:sz w:val="24"/>
          <w:lang w:bidi="ar"/>
        </w:rPr>
        <w:t>Qwen-Coder作为阿里巴巴开发的通义千问系列代码生成大模型，其核心优势在于中文支持和多版本选择。测试结果显示，Qwen-Coder在中文支持方面表现突出，能够理解中文注释和变量名，生成符合中文语境的代码和文档。其多版本选择也使其适应不同硬件配置的环境，从轻量级1.5B版本到增强型14B版本，满足不同场景的需求。</w:t>
      </w:r>
    </w:p>
    <w:p w14:paraId="023C2905">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11.4 小结</w:t>
      </w:r>
    </w:p>
    <w:p w14:paraId="58FE5DE9">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综合对Code Llama、StarCoder 2和Qwen-Coder等主流可本地化部署代码大模型的调研，可以发现当前该领域已呈现出生态多元化、能力专业化、部署普惠化的发展态势。这些工具共同构成了一个从基础代码生成到复杂逻辑推理、从通用多语言支持到垂直领域深度适配的能力光谱，为软件工程全生命周期，特别是开发与维护阶段，提供了强大的AI赋能基础。然而，本地化部署的落地仍面临模型选择与评估、硬件资源成本、与现有开发流程的深度集成、私有知识注入与领域微调、以及生成代码的安全性与合规性审查等挑战。未来，随着模型压缩与推理优化技术的进步，代码大模型将更轻量化、更易于部署；多模态代码理解（结合代码、文档、图表）与智能体（Agent）能力的增强，将使AI不仅能生成代码片段，更能理解项目上下文、调用工具链、自主完成更复杂的开发任务；同时，围绕可本地化代码模型的开源工具链、评估基准和最佳实践也将日益丰富。可以预见，可本地部署的代码大模型将从当前的能力补充工具，逐步演进为深度嵌入企业研发体系、保障代码资产安全、并持续赋能开发人员提效创新的核心基础设施，推动软件工程向更加自主、智能、安全的方向演进。</w:t>
      </w:r>
    </w:p>
    <w:p w14:paraId="31659D39">
      <w:pPr>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第十二章 全流程集成类工具调研与测试</w:t>
      </w:r>
    </w:p>
    <w:p w14:paraId="224D5B91">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12.1 全流程集成类工具调研</w:t>
      </w:r>
    </w:p>
    <w:p w14:paraId="0CBE8493">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在软件工程领域，随着大语言模型与人工智能技术的深度融合，工具范式正经历从“点状辅助”向“全流程集成”的重大转变。传统的AI辅助工具往往聚焦于开发、测试或运维等单一环节，如代码补全、单元测试生成或日志监控，虽然提升了局部效率，但工具间的数据孤岛与流程断层导致知识难以复用、上下文频繁切换，限制了整体效能提升。全流程集成类工具旨在打破这一壁垒，通过构建统一、智能、上下文感知的端到端工作空间，将需求理解、架构设计、编码实现、测试验证、部署运维乃至文档沉淀等各环节有机串联，实现软件生命周期数据的闭环流动与AI能力的无缝注入。这类工具通常以IDE插件、云端工作区或独立桌面应用的形式存在，其核心特征包括：深度集成开发环境，提供贯穿始终的智能上下文；支持多轮、复杂的自然语言对话以理解开发意图；具备代码库级别的分析与操作能力，可进行精准的重构、测试与文档生成；并能连接外部工具链，形成自动化工作流。从早期的代码补全插件到如今具备自主规划与执行能力的AI编程助手，全流程集成工具正重新定义“开发者-工具”的协作模式，推动软件工程向更智能、更流畅、更以人为中心的方向演进。</w:t>
      </w:r>
    </w:p>
    <w:p w14:paraId="03F0A60A">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12.1.1 主流工具调研清单 </w:t>
      </w:r>
    </w:p>
    <w:tbl>
      <w:tblPr>
        <w:tblStyle w:val="15"/>
        <w:tblW w:w="4999" w:type="pct"/>
        <w:jc w:val="center"/>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Layout w:type="autofit"/>
        <w:tblCellMar>
          <w:top w:w="0" w:type="dxa"/>
          <w:left w:w="108" w:type="dxa"/>
          <w:bottom w:w="0" w:type="dxa"/>
          <w:right w:w="108" w:type="dxa"/>
        </w:tblCellMar>
      </w:tblPr>
      <w:tblGrid>
        <w:gridCol w:w="1590"/>
        <w:gridCol w:w="3819"/>
        <w:gridCol w:w="3110"/>
      </w:tblGrid>
      <w:tr w14:paraId="04AC55DA">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single" w:color="7F7F7F" w:sz="4" w:space="0"/>
              <w:left w:val="nil"/>
              <w:bottom w:val="single" w:color="7F7F7F" w:sz="4" w:space="0"/>
              <w:right w:val="nil"/>
              <w:insideH w:val="single" w:sz="4" w:space="0"/>
            </w:tcBorders>
            <w:vAlign w:val="center"/>
          </w:tcPr>
          <w:p w14:paraId="421E8EAC">
            <w:pPr>
              <w:spacing w:line="360" w:lineRule="auto"/>
              <w:jc w:val="center"/>
              <w:rPr>
                <w:rFonts w:hint="default" w:ascii="Times New Roman" w:hAnsi="Times New Roman" w:eastAsia="仿宋_GB2312"/>
                <w:b/>
                <w:bCs/>
                <w:sz w:val="20"/>
                <w:szCs w:val="20"/>
              </w:rPr>
            </w:pPr>
            <w:r>
              <w:rPr>
                <w:rFonts w:hint="eastAsia" w:ascii="Times New Roman" w:hAnsi="Times New Roman" w:eastAsia="仿宋_GB2312"/>
                <w:b/>
                <w:bCs/>
                <w:sz w:val="20"/>
                <w:szCs w:val="20"/>
                <w:lang w:bidi="ar"/>
              </w:rPr>
              <w:t>工具名称</w:t>
            </w:r>
          </w:p>
        </w:tc>
        <w:tc>
          <w:tcPr>
            <w:tcW w:w="2241" w:type="pct"/>
            <w:tcBorders>
              <w:top w:val="single" w:color="7F7F7F" w:sz="4" w:space="0"/>
              <w:left w:val="nil"/>
              <w:bottom w:val="single" w:color="7F7F7F" w:sz="4" w:space="0"/>
              <w:right w:val="nil"/>
              <w:insideH w:val="single" w:sz="4" w:space="0"/>
            </w:tcBorders>
            <w:vAlign w:val="center"/>
          </w:tcPr>
          <w:p w14:paraId="29542970">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核心功能</w:t>
            </w:r>
          </w:p>
        </w:tc>
        <w:tc>
          <w:tcPr>
            <w:tcW w:w="1825" w:type="pct"/>
            <w:tcBorders>
              <w:top w:val="single" w:color="7F7F7F" w:sz="4" w:space="0"/>
              <w:left w:val="nil"/>
              <w:bottom w:val="single" w:color="7F7F7F" w:sz="4" w:space="0"/>
              <w:right w:val="nil"/>
              <w:insideH w:val="single" w:sz="4" w:space="0"/>
            </w:tcBorders>
            <w:vAlign w:val="center"/>
          </w:tcPr>
          <w:p w14:paraId="1CC67612">
            <w:pPr>
              <w:spacing w:line="360" w:lineRule="auto"/>
              <w:jc w:val="center"/>
              <w:rPr>
                <w:rFonts w:hint="default" w:ascii="Times New Roman" w:hAnsi="Times New Roman" w:eastAsia="仿宋_GB2312"/>
                <w:b/>
                <w:bCs/>
                <w:sz w:val="20"/>
                <w:szCs w:val="20"/>
                <w:lang w:bidi="ar"/>
              </w:rPr>
            </w:pPr>
            <w:r>
              <w:rPr>
                <w:rFonts w:hint="eastAsia" w:ascii="Times New Roman" w:hAnsi="Times New Roman" w:eastAsia="仿宋_GB2312"/>
                <w:b/>
                <w:bCs/>
                <w:sz w:val="20"/>
                <w:szCs w:val="20"/>
                <w:lang w:bidi="ar"/>
              </w:rPr>
              <w:t>适用场景</w:t>
            </w:r>
          </w:p>
        </w:tc>
      </w:tr>
      <w:tr w14:paraId="4C5DABC9">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62664058">
            <w:pPr>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Cursor</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07BF59FF">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Chat</w:t>
            </w:r>
            <w:r>
              <w:rPr>
                <w:rFonts w:hint="eastAsia" w:ascii="Times New Roman" w:hAnsi="Times New Roman" w:eastAsia="仿宋_GB2312"/>
                <w:sz w:val="20"/>
                <w:szCs w:val="20"/>
                <w:lang w:bidi="ar"/>
              </w:rPr>
              <w:t>模式：代码解释、问答、审查；</w:t>
            </w:r>
            <w:r>
              <w:rPr>
                <w:rFonts w:hint="default" w:ascii="Times New Roman" w:hAnsi="Times New Roman" w:eastAsia="仿宋_GB2312"/>
                <w:sz w:val="20"/>
                <w:szCs w:val="20"/>
                <w:lang w:bidi="ar"/>
              </w:rPr>
              <w:t>Composer</w:t>
            </w:r>
            <w:r>
              <w:rPr>
                <w:rFonts w:hint="eastAsia" w:ascii="Times New Roman" w:hAnsi="Times New Roman" w:eastAsia="仿宋_GB2312"/>
                <w:sz w:val="20"/>
                <w:szCs w:val="20"/>
                <w:lang w:bidi="ar"/>
              </w:rPr>
              <w:t>模式：多文件协同编辑、重构；</w:t>
            </w:r>
            <w:r>
              <w:rPr>
                <w:rFonts w:hint="default" w:ascii="Times New Roman" w:hAnsi="Times New Roman" w:eastAsia="仿宋_GB2312"/>
                <w:sz w:val="20"/>
                <w:szCs w:val="20"/>
                <w:lang w:bidi="ar"/>
              </w:rPr>
              <w:t>Agent</w:t>
            </w:r>
            <w:r>
              <w:rPr>
                <w:rFonts w:hint="eastAsia" w:ascii="Times New Roman" w:hAnsi="Times New Roman" w:eastAsia="仿宋_GB2312"/>
                <w:sz w:val="20"/>
                <w:szCs w:val="20"/>
                <w:lang w:bidi="ar"/>
              </w:rPr>
              <w:t>模式：自主任务分解与执行；代码库索引：理解项目上下文；终端辅助：解释错误并修复。</w:t>
            </w:r>
          </w:p>
        </w:tc>
        <w:tc>
          <w:tcPr>
            <w:tcW w:w="1825" w:type="pct"/>
            <w:tcBorders>
              <w:top w:val="nil"/>
              <w:left w:val="nil"/>
              <w:bottom w:val="nil"/>
              <w:right w:val="nil"/>
            </w:tcBorders>
            <w:vAlign w:val="center"/>
          </w:tcPr>
          <w:p w14:paraId="52EC3FF0">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快速原型开发、大规模代码重构、理解陌生代码库、自动化测试生成、全流程开发辅助</w:t>
            </w:r>
          </w:p>
        </w:tc>
      </w:tr>
      <w:tr w14:paraId="7F868ED2">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40941071">
            <w:pPr>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CodeBuddy</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0B479167">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Craft</w:t>
            </w:r>
            <w:r>
              <w:rPr>
                <w:rFonts w:hint="eastAsia" w:ascii="Times New Roman" w:hAnsi="Times New Roman" w:eastAsia="仿宋_GB2312"/>
                <w:sz w:val="20"/>
                <w:szCs w:val="20"/>
                <w:lang w:bidi="ar"/>
              </w:rPr>
              <w:t>智能体：自主完成多文件代码生成与重写；工程理解智能体：项目分析、架构优化；对话即代码：自然语言生成应用；设计到代码转换：</w:t>
            </w:r>
            <w:r>
              <w:rPr>
                <w:rFonts w:hint="default" w:ascii="Times New Roman" w:hAnsi="Times New Roman" w:eastAsia="仿宋_GB2312"/>
                <w:sz w:val="20"/>
                <w:szCs w:val="20"/>
                <w:lang w:bidi="ar"/>
              </w:rPr>
              <w:t>Figma</w:t>
            </w:r>
            <w:r>
              <w:rPr>
                <w:rFonts w:hint="eastAsia" w:ascii="Times New Roman" w:hAnsi="Times New Roman" w:eastAsia="仿宋_GB2312"/>
                <w:sz w:val="20"/>
                <w:szCs w:val="20"/>
                <w:lang w:bidi="ar"/>
              </w:rPr>
              <w:t>转代码；全栈开发支持：内置后端工具</w:t>
            </w:r>
          </w:p>
        </w:tc>
        <w:tc>
          <w:tcPr>
            <w:tcW w:w="1825" w:type="pct"/>
            <w:tcBorders>
              <w:top w:val="nil"/>
              <w:left w:val="nil"/>
              <w:bottom w:val="nil"/>
              <w:right w:val="nil"/>
            </w:tcBorders>
            <w:vAlign w:val="center"/>
          </w:tcPr>
          <w:p w14:paraId="53A1C16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企业级全流程开发、团队协作、快速构建全栈应用、代码审查与修复、新手学习与技能提升</w:t>
            </w:r>
          </w:p>
        </w:tc>
      </w:tr>
      <w:tr w14:paraId="7C632736">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682203C6">
            <w:pPr>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InsCode-</w:t>
            </w:r>
            <w:r>
              <w:rPr>
                <w:rFonts w:hint="eastAsia" w:ascii="Times New Roman" w:hAnsi="Times New Roman" w:eastAsia="仿宋_GB2312"/>
                <w:b/>
                <w:bCs/>
                <w:sz w:val="20"/>
                <w:szCs w:val="20"/>
                <w:lang w:bidi="ar"/>
              </w:rPr>
              <w:t>快马</w:t>
            </w:r>
          </w:p>
        </w:tc>
        <w:tc>
          <w:tcPr>
            <w:tcW w:w="2241" w:type="pct"/>
            <w:tcBorders>
              <w:top w:val="nil"/>
              <w:left w:val="nil"/>
              <w:bottom w:val="nil"/>
              <w:right w:val="nil"/>
            </w:tcBorders>
            <w:vAlign w:val="center"/>
          </w:tcPr>
          <w:p w14:paraId="7BF7BBEF">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自然语言生成应用：一句话生成交互式应用；智能任务分解：自动拆解需求；自动化组装流水线：逻辑生成、一键部署；云端环境：在线开发与运行</w:t>
            </w:r>
          </w:p>
        </w:tc>
        <w:tc>
          <w:tcPr>
            <w:tcW w:w="1825" w:type="pct"/>
            <w:tcBorders>
              <w:top w:val="nil"/>
              <w:left w:val="nil"/>
              <w:bottom w:val="nil"/>
              <w:right w:val="nil"/>
            </w:tcBorders>
            <w:vAlign w:val="center"/>
          </w:tcPr>
          <w:p w14:paraId="69F1CD70">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个人开发者快速实现创意、企业原型设计、教育与培训、零门槛应用开发、</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创意实验</w:t>
            </w:r>
          </w:p>
        </w:tc>
      </w:tr>
      <w:tr w14:paraId="50414140">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02E4478B">
            <w:pPr>
              <w:widowControl/>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Tabnine Enterprise</w:t>
            </w:r>
            <w:r>
              <w:rPr>
                <w:rFonts w:hint="eastAsia" w:ascii="Times New Roman" w:hAnsi="Times New Roman" w:eastAsia="仿宋_GB2312"/>
                <w:b/>
                <w:bCs/>
                <w:sz w:val="20"/>
                <w:szCs w:val="20"/>
                <w:lang w:bidi="ar"/>
              </w:rPr>
              <w:t>​</w:t>
            </w:r>
          </w:p>
        </w:tc>
        <w:tc>
          <w:tcPr>
            <w:tcW w:w="2241" w:type="pct"/>
            <w:tcBorders>
              <w:top w:val="nil"/>
              <w:left w:val="nil"/>
              <w:bottom w:val="nil"/>
              <w:right w:val="nil"/>
            </w:tcBorders>
            <w:vAlign w:val="center"/>
          </w:tcPr>
          <w:p w14:paraId="0A995BF8">
            <w:pPr>
              <w:spacing w:line="360" w:lineRule="auto"/>
              <w:jc w:val="left"/>
              <w:rPr>
                <w:rFonts w:hint="default" w:ascii="Times New Roman" w:hAnsi="Times New Roman" w:eastAsia="仿宋_GB2312"/>
                <w:sz w:val="20"/>
                <w:szCs w:val="20"/>
              </w:rPr>
            </w:pP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驱动代码补全：支持</w:t>
            </w:r>
            <w:r>
              <w:rPr>
                <w:rFonts w:hint="default" w:ascii="Times New Roman" w:hAnsi="Times New Roman" w:eastAsia="仿宋_GB2312"/>
                <w:sz w:val="20"/>
                <w:szCs w:val="20"/>
                <w:lang w:bidi="ar"/>
              </w:rPr>
              <w:t>600+</w:t>
            </w:r>
            <w:r>
              <w:rPr>
                <w:rFonts w:hint="eastAsia" w:ascii="Times New Roman" w:hAnsi="Times New Roman" w:eastAsia="仿宋_GB2312"/>
                <w:sz w:val="20"/>
                <w:szCs w:val="20"/>
                <w:lang w:bidi="ar"/>
              </w:rPr>
              <w:t>语言；自然语言聊天：解释与调试；测试生成与文档创建；私有部署：</w:t>
            </w:r>
            <w:r>
              <w:rPr>
                <w:rFonts w:hint="default" w:ascii="Times New Roman" w:hAnsi="Times New Roman" w:eastAsia="仿宋_GB2312"/>
                <w:sz w:val="20"/>
                <w:szCs w:val="20"/>
                <w:lang w:bidi="ar"/>
              </w:rPr>
              <w:t>SaaS</w:t>
            </w:r>
            <w:r>
              <w:rPr>
                <w:rFonts w:hint="eastAsia" w:ascii="Times New Roman" w:hAnsi="Times New Roman" w:eastAsia="仿宋_GB2312"/>
                <w:sz w:val="20"/>
                <w:szCs w:val="20"/>
                <w:lang w:bidi="ar"/>
              </w:rPr>
              <w:t>或自托管；高级上下文引擎：无限代码库连接。</w:t>
            </w:r>
          </w:p>
        </w:tc>
        <w:tc>
          <w:tcPr>
            <w:tcW w:w="1825" w:type="pct"/>
            <w:tcBorders>
              <w:top w:val="nil"/>
              <w:left w:val="nil"/>
              <w:bottom w:val="nil"/>
              <w:right w:val="nil"/>
            </w:tcBorders>
            <w:vAlign w:val="center"/>
          </w:tcPr>
          <w:p w14:paraId="3869DC9D">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企业级安全开发、大规模代码库维护、团队协作与共享学习、自动化测试与文档生成</w:t>
            </w:r>
          </w:p>
        </w:tc>
      </w:tr>
      <w:tr w14:paraId="2224D233">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72711714">
            <w:pPr>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Claude Code</w:t>
            </w:r>
          </w:p>
        </w:tc>
        <w:tc>
          <w:tcPr>
            <w:tcW w:w="2241" w:type="pct"/>
            <w:tcBorders>
              <w:top w:val="nil"/>
              <w:left w:val="nil"/>
              <w:bottom w:val="nil"/>
              <w:right w:val="nil"/>
            </w:tcBorders>
            <w:vAlign w:val="center"/>
          </w:tcPr>
          <w:p w14:paraId="778F4A81">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终端</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编程：以文件系统为上下文；超宽上下文窗口：处理大规模项目；</w:t>
            </w:r>
            <w:r>
              <w:rPr>
                <w:rFonts w:hint="default" w:ascii="Times New Roman" w:hAnsi="Times New Roman" w:eastAsia="仿宋_GB2312"/>
                <w:sz w:val="20"/>
                <w:szCs w:val="20"/>
                <w:lang w:bidi="ar"/>
              </w:rPr>
              <w:t>Git</w:t>
            </w:r>
            <w:r>
              <w:rPr>
                <w:rFonts w:hint="eastAsia" w:ascii="Times New Roman" w:hAnsi="Times New Roman" w:eastAsia="仿宋_GB2312"/>
                <w:sz w:val="20"/>
                <w:szCs w:val="20"/>
                <w:lang w:bidi="ar"/>
              </w:rPr>
              <w:t>工作流自动化：提交、</w:t>
            </w:r>
            <w:r>
              <w:rPr>
                <w:rFonts w:hint="default" w:ascii="Times New Roman" w:hAnsi="Times New Roman" w:eastAsia="仿宋_GB2312"/>
                <w:sz w:val="20"/>
                <w:szCs w:val="20"/>
                <w:lang w:bidi="ar"/>
              </w:rPr>
              <w:t>PR</w:t>
            </w:r>
            <w:r>
              <w:rPr>
                <w:rFonts w:hint="eastAsia" w:ascii="Times New Roman" w:hAnsi="Times New Roman" w:eastAsia="仿宋_GB2312"/>
                <w:sz w:val="20"/>
                <w:szCs w:val="20"/>
                <w:lang w:bidi="ar"/>
              </w:rPr>
              <w:t>创建；</w:t>
            </w:r>
            <w:r>
              <w:rPr>
                <w:rFonts w:hint="default" w:ascii="Times New Roman" w:hAnsi="Times New Roman" w:eastAsia="仿宋_GB2312"/>
                <w:sz w:val="20"/>
                <w:szCs w:val="20"/>
                <w:lang w:bidi="ar"/>
              </w:rPr>
              <w:t>MCP</w:t>
            </w:r>
            <w:r>
              <w:rPr>
                <w:rFonts w:hint="eastAsia" w:ascii="Times New Roman" w:hAnsi="Times New Roman" w:eastAsia="仿宋_GB2312"/>
                <w:sz w:val="20"/>
                <w:szCs w:val="20"/>
                <w:lang w:bidi="ar"/>
              </w:rPr>
              <w:t>协议：连接外部工具；自主规划与执行</w:t>
            </w:r>
          </w:p>
        </w:tc>
        <w:tc>
          <w:tcPr>
            <w:tcW w:w="1825" w:type="pct"/>
            <w:tcBorders>
              <w:top w:val="nil"/>
              <w:left w:val="nil"/>
              <w:bottom w:val="nil"/>
              <w:right w:val="nil"/>
            </w:tcBorders>
            <w:vAlign w:val="center"/>
          </w:tcPr>
          <w:p w14:paraId="4F2A3AF6">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快速原型开发、</w:t>
            </w:r>
            <w:r>
              <w:rPr>
                <w:rFonts w:hint="default" w:ascii="Times New Roman" w:hAnsi="Times New Roman" w:eastAsia="仿宋_GB2312"/>
                <w:sz w:val="20"/>
                <w:szCs w:val="20"/>
                <w:lang w:bidi="ar"/>
              </w:rPr>
              <w:t>Bug</w:t>
            </w:r>
            <w:r>
              <w:rPr>
                <w:rFonts w:hint="eastAsia" w:ascii="Times New Roman" w:hAnsi="Times New Roman" w:eastAsia="仿宋_GB2312"/>
                <w:sz w:val="20"/>
                <w:szCs w:val="20"/>
                <w:lang w:bidi="ar"/>
              </w:rPr>
              <w:t>修复、大规模重构、数据分析可视化、自动化部署与运维</w:t>
            </w:r>
          </w:p>
        </w:tc>
      </w:tr>
      <w:tr w14:paraId="21D8BA1F">
        <w:tblPrEx>
          <w:tblBorders>
            <w:top w:val="single" w:color="7F7F7F" w:sz="8" w:space="0"/>
            <w:left w:val="none" w:color="auto" w:sz="0" w:space="0"/>
            <w:bottom w:val="single" w:color="7F7F7F" w:sz="8" w:space="0"/>
            <w:right w:val="none" w:color="auto" w:sz="0" w:space="0"/>
            <w:insideH w:val="outset" w:color="auto" w:sz="6" w:space="0"/>
            <w:insideV w:val="outset" w:color="auto" w:sz="6" w:space="0"/>
          </w:tblBorders>
          <w:tblCellMar>
            <w:top w:w="0" w:type="dxa"/>
            <w:left w:w="108" w:type="dxa"/>
            <w:bottom w:w="0" w:type="dxa"/>
            <w:right w:w="108" w:type="dxa"/>
          </w:tblCellMar>
        </w:tblPrEx>
        <w:trPr>
          <w:cantSplit/>
          <w:jc w:val="center"/>
        </w:trPr>
        <w:tc>
          <w:tcPr>
            <w:tcW w:w="933" w:type="pct"/>
            <w:tcBorders>
              <w:top w:val="nil"/>
              <w:left w:val="nil"/>
              <w:bottom w:val="nil"/>
              <w:right w:val="nil"/>
            </w:tcBorders>
            <w:vAlign w:val="center"/>
          </w:tcPr>
          <w:p w14:paraId="79A0B867">
            <w:pPr>
              <w:widowControl/>
              <w:spacing w:line="360" w:lineRule="auto"/>
              <w:jc w:val="center"/>
              <w:rPr>
                <w:rFonts w:hint="default" w:ascii="Times New Roman" w:hAnsi="Times New Roman" w:eastAsia="仿宋_GB2312"/>
                <w:b w:val="0"/>
                <w:bCs w:val="0"/>
                <w:sz w:val="20"/>
                <w:szCs w:val="20"/>
              </w:rPr>
            </w:pPr>
            <w:r>
              <w:rPr>
                <w:rFonts w:hint="default" w:ascii="Times New Roman" w:hAnsi="Times New Roman" w:eastAsia="仿宋_GB2312"/>
                <w:b/>
                <w:bCs/>
                <w:sz w:val="20"/>
                <w:szCs w:val="20"/>
                <w:lang w:bidi="ar"/>
              </w:rPr>
              <w:t>OpenClaw</w:t>
            </w:r>
          </w:p>
        </w:tc>
        <w:tc>
          <w:tcPr>
            <w:tcW w:w="2241" w:type="pct"/>
            <w:tcBorders>
              <w:top w:val="nil"/>
              <w:left w:val="nil"/>
              <w:bottom w:val="nil"/>
              <w:right w:val="nil"/>
            </w:tcBorders>
            <w:vAlign w:val="center"/>
          </w:tcPr>
          <w:p w14:paraId="25CF4B5E">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开源</w:t>
            </w:r>
            <w:r>
              <w:rPr>
                <w:rFonts w:hint="default" w:ascii="Times New Roman" w:hAnsi="Times New Roman" w:eastAsia="仿宋_GB2312"/>
                <w:sz w:val="20"/>
                <w:szCs w:val="20"/>
                <w:lang w:bidi="ar"/>
              </w:rPr>
              <w:t>AI</w:t>
            </w:r>
            <w:r>
              <w:rPr>
                <w:rFonts w:hint="eastAsia" w:ascii="Times New Roman" w:hAnsi="Times New Roman" w:eastAsia="仿宋_GB2312"/>
                <w:sz w:val="20"/>
                <w:szCs w:val="20"/>
                <w:lang w:bidi="ar"/>
              </w:rPr>
              <w:t>代理框架：代码开发</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测试</w:t>
            </w:r>
            <w:r>
              <w:rPr>
                <w:rFonts w:hint="default" w:ascii="Times New Roman" w:hAnsi="Times New Roman" w:eastAsia="仿宋_GB2312"/>
                <w:sz w:val="20"/>
                <w:szCs w:val="20"/>
                <w:lang w:bidi="ar"/>
              </w:rPr>
              <w:t>-</w:t>
            </w:r>
            <w:r>
              <w:rPr>
                <w:rFonts w:hint="eastAsia" w:ascii="Times New Roman" w:hAnsi="Times New Roman" w:eastAsia="仿宋_GB2312"/>
                <w:sz w:val="20"/>
                <w:szCs w:val="20"/>
                <w:lang w:bidi="ar"/>
              </w:rPr>
              <w:t>部署全流程自动化；云端与本地双部署；多工具协同；私有化与稳定性：保障代码隐私</w:t>
            </w:r>
          </w:p>
        </w:tc>
        <w:tc>
          <w:tcPr>
            <w:tcW w:w="1825" w:type="pct"/>
            <w:tcBorders>
              <w:top w:val="nil"/>
              <w:left w:val="nil"/>
              <w:bottom w:val="nil"/>
              <w:right w:val="nil"/>
            </w:tcBorders>
            <w:vAlign w:val="center"/>
          </w:tcPr>
          <w:p w14:paraId="1C8B2A0B">
            <w:pPr>
              <w:spacing w:line="360" w:lineRule="auto"/>
              <w:jc w:val="left"/>
              <w:rPr>
                <w:rFonts w:hint="default" w:ascii="Times New Roman" w:hAnsi="Times New Roman" w:eastAsia="仿宋_GB2312"/>
                <w:sz w:val="20"/>
                <w:szCs w:val="20"/>
              </w:rPr>
            </w:pPr>
            <w:r>
              <w:rPr>
                <w:rFonts w:hint="eastAsia" w:ascii="Times New Roman" w:hAnsi="Times New Roman" w:eastAsia="仿宋_GB2312"/>
                <w:sz w:val="20"/>
                <w:szCs w:val="20"/>
                <w:lang w:bidi="ar"/>
              </w:rPr>
              <w:t>自动化部署流水线、个人开发与隐私代码处理、功能测试与验证</w:t>
            </w:r>
          </w:p>
        </w:tc>
      </w:tr>
    </w:tbl>
    <w:p w14:paraId="1268EDBD">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12.1.2 重点工具筛选依据</w:t>
      </w:r>
    </w:p>
    <w:p w14:paraId="5E752128">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 xml:space="preserve">本次调研旨在评估能够实质性地覆盖软件工程多个核心阶段，并提供连贯、智能辅助的集成类工具。筛选重点工具时，主要依据以下三个维度：流程覆盖广度、核心能力深度与生态代表性。首先，在流程覆盖上，工具需超越单纯的代码生成或补全，能够在需求理解、设计、编码、测试、文档等至少三个关键环节提供有效辅助，形成初步的“端到端”支持能力。其次，在核心能力深度上，工具需具备强大的代码库上下文感知与分析能力（如通过RAG技术），能够理解项目整体结构，进行精准的代码修改、重构和测试生成，而非仅基于单文件或短上下文提供建议。最后，在生态代表性上，所选工具应能反映不同的市场定位与技术路线，包括商业闭源标杆、企业级云原生平台以及社区驱动的轻量型工具，从而全面展现当前全流程集成工具的发展图景。 </w:t>
      </w:r>
      <w:r>
        <w:rPr>
          <w:rFonts w:hint="eastAsia" w:ascii="宋体" w:hAnsi="宋体" w:eastAsia="宋体" w:cs="宋体"/>
          <w:sz w:val="28"/>
          <w:szCs w:val="28"/>
          <w:lang w:bidi="ar"/>
        </w:rPr>
        <w:t xml:space="preserve"> </w:t>
      </w:r>
    </w:p>
    <w:p w14:paraId="4E85EFE5">
      <w:pPr>
        <w:spacing w:before="240" w:after="240"/>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lang w:bidi="ar"/>
        </w:rPr>
        <w:t>12.2 重点工具介绍</w:t>
      </w:r>
    </w:p>
    <w:p w14:paraId="03510168">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12.2.1 Cursor</w:t>
      </w:r>
    </w:p>
    <w:p w14:paraId="55AFA4C2">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Cursor 是一款以“AI-first”理念重新设计的代码编辑器，旨在成为连接开发者意图与代码实现的智能中枢，全面覆盖从需求解读、代码生成、重构优化到测试与文档编写的软件开发全流程。它并非传统IDE的简单插件增强，而是将大语言模型的对话、规划与执行能力深度融入编辑器的交互核心。开发者可以通过自然语言对话，描述复杂功能需求、架构设计或修改意图，Cursor 能够基于对当前项目整个代码库的深入理解（通过检索增强生成RAG技术），提供从代码片段到完整模块的精准生成，并支持对生成代码的直接编辑与应用。其核心工作流包括“聊天规划-代码生成-现场编辑”，例如，用户可以要求其“为现有的用户认证服务添加OAuth2.0支持”，Cursor 能分析现有代码结构，规划需要修改的控制器、服务、配置文件和依赖，并生成可运行的代码块，甚至附上必要的单元测试。在测试方面，它能根据代码逻辑自动生成测试用例；在代码理解与重构上，它能解释复杂函数、识别潜在坏味道并提供重构建议。此外，它能处理项目中的Markdown需求文档、API设计等非代码文件，实现需求与代码间的追溯。Cursor 通过深度集成的智能体（Agent）模式，将开发者从繁琐的语法记忆、API查找和重复代码编写中解放出来，使其能更专注于高层逻辑和架构设计，代表了AI原生开发环境的发展方向。</w:t>
      </w:r>
    </w:p>
    <w:p w14:paraId="4E50863D">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 xml:space="preserve">12.2.2 CodeBuddy </w:t>
      </w:r>
    </w:p>
    <w:p w14:paraId="023AA1E3">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CodeBuddy 是华为云推出的云原生AI辅助软件开发平台，定位于企业级一站式智能开发流水线，其设计哲学强调从需求到运维的全流程自动化与云原生最佳实践的深度集成。它将AI能力系统性地注入软件工程生命周期各个阶段：在需求与分析阶段，支持将自然语言描述的用户故事或功能需求，通过AI解析并生成结构化的特性清单和初步的微服务划分建议；在设计与开发阶段，其核心能力在于能根据需求自动生成符合云原生架构（如微服务、Serverless）的代码框架，包括服务骨架、API定义、数据模型以及基础的Dockerfile和Kubernetes部署描述文件，并深度集成华为云DevCloud的代码托管、流水线、部署等服务。在测试环节，可辅助生成接口测试用例和测试数据。CodeBuddy 的突出优势在于其强大的工具链整合能力，能够无缝对接项目管理、代码仓库、构建部署、监控运维等企业现有DevOps工具，形成一条需求触发、代码生成、自动测试、安全扫描、一键部署的自动化智能流水线。它尤其注重企业级诉求，支持私有化部署、模型微调以适应企业特定技术栈和规范，并内置了代码安全与合规性检查。对于正在实施云原生转型或寻求研发效能规模化提升的中大型企业而言，CodeBuddy 提供了一条开箱即用的、标准化与智能化结合的升级路径。</w:t>
      </w:r>
    </w:p>
    <w:p w14:paraId="1E613F22">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12.2.3 InsCode-快马</w:t>
      </w:r>
    </w:p>
    <w:p w14:paraId="13BFC1A4">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InsCode-快马是由CSDN推出的在线智能编程与项目生成平台，其定位是降低开发门槛，实现“对话即开发”的快速原型构建体验。它通过将强大的代码生成大模型与一个功能完整的云端IDE、运行时环境及部署能力相结合，为用户提供了一个从想法到可运行、可分享应用的“一站式”工作区。用户无需在本地配置任何开发环境，只需在聊天界面用自然语言描述想要实现的应用（例如：“创建一个带有用户登录、任务发布和点赞功能的社区论坛网站”），InsCode-快马 便能理解需求，规划技术栈，并生成前后端完整的项目代码，自动在集成的在线IDE中打开。用户可以直接在浏览器中查看、编辑、运行和调试代码，并利用平台提供的一键部署功能，将应用快速发布到线上。该平台背靠CSDN海量的中文开发者生态，提供了丰富的项目模板、学习案例和社区问答支持，使其特别适合用于教育演示、技术方案快速验证、参加编程竞赛或构建小型全栈应用原型。尽管在处理超大型、复杂企业级项目时可能存在局限，但其“轻、快、在线、社区化”的特点，精准地服务于广大学生、个人开发者、产品经理及需要快速进行技术可行性验证的团队，展现了全流程AI工具在普及化和敏捷化方向的巨大潜力。</w:t>
      </w:r>
    </w:p>
    <w:p w14:paraId="3E74633B">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12.3 部分工具部署与测试</w:t>
      </w:r>
    </w:p>
    <w:p w14:paraId="120FA02F">
      <w:pPr>
        <w:ind w:firstLine="480" w:firstLineChars="200"/>
        <w:jc w:val="left"/>
        <w:rPr>
          <w:rFonts w:hint="eastAsia" w:ascii="宋体" w:hAnsi="宋体" w:eastAsia="宋体" w:cs="宋体"/>
          <w:sz w:val="28"/>
          <w:szCs w:val="28"/>
        </w:rPr>
      </w:pPr>
      <w:r>
        <w:rPr>
          <w:rFonts w:hint="eastAsia" w:ascii="宋体" w:hAnsi="宋体" w:eastAsia="宋体" w:cs="宋体"/>
          <w:sz w:val="24"/>
          <w:lang w:bidi="ar"/>
        </w:rPr>
        <w:t>为全面评估当前主流AI工具在软件工程全流程中的适用性与效果，我们依据设定的测试框架，对遴选的3款代表性工具进行了系统性实验。本次实验旨在回答以下核心问题：AI工具能否从自然语言需求生成完整的微服务系统？能否处理编译错误和运行时问题？能否实现服务的正常启动和访问？以及工具在开发效率与质量方面的综合表现如何？验证3款AI工具在软件工程全流程中的实际表现，评估其在真实项目场景中的适用性与效果。</w:t>
      </w:r>
    </w:p>
    <w:p w14:paraId="7C80E511">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12.3.1 测试场景及环境</w:t>
      </w:r>
    </w:p>
    <w:p w14:paraId="77E0ADA4">
      <w:pPr>
        <w:ind w:firstLine="480" w:firstLineChars="200"/>
        <w:jc w:val="left"/>
        <w:rPr>
          <w:rFonts w:hint="eastAsia" w:ascii="宋体" w:hAnsi="宋体" w:eastAsia="宋体" w:cs="宋体"/>
          <w:sz w:val="24"/>
        </w:rPr>
      </w:pPr>
      <w:r>
        <w:rPr>
          <w:rFonts w:hint="eastAsia" w:ascii="宋体" w:hAnsi="宋体" w:eastAsia="宋体" w:cs="宋体"/>
          <w:sz w:val="24"/>
          <w:lang w:bidi="ar"/>
        </w:rPr>
        <w:t>实验采用统一的测试场景——生成一个基于Spring Cloud的微服务电商系统，包含用户服务、商品服务和订单服务。测试材料包含标准化的需求描述，所有工具的输入指令均完全相同，以确保测试结果的可比性与可复现性。</w:t>
      </w:r>
    </w:p>
    <w:p w14:paraId="01725F26">
      <w:pPr>
        <w:ind w:firstLine="480" w:firstLineChars="200"/>
        <w:jc w:val="left"/>
        <w:rPr>
          <w:rFonts w:hint="eastAsia" w:ascii="宋体" w:hAnsi="宋体" w:eastAsia="宋体" w:cs="宋体"/>
          <w:sz w:val="24"/>
        </w:rPr>
      </w:pPr>
      <w:r>
        <w:rPr>
          <w:rFonts w:hint="eastAsia" w:ascii="宋体" w:hAnsi="宋体" w:eastAsia="宋体" w:cs="宋体"/>
          <w:sz w:val="24"/>
          <w:lang w:bidi="ar"/>
        </w:rPr>
        <w:t>本次实验在常规网络环境下进行，硬件配置为Intel i9-14900HX处理器、32GB内存，操作系统为Windows 11。测试工具中，CodeBuddy和Cursor通过本地IDE方式运行；InsCode-快马通过网页端访问。</w:t>
      </w:r>
    </w:p>
    <w:p w14:paraId="1BB8DDF1">
      <w:pPr>
        <w:spacing w:before="240" w:after="240"/>
        <w:ind w:firstLine="560" w:firstLineChars="200"/>
        <w:jc w:val="left"/>
        <w:outlineLvl w:val="1"/>
        <w:rPr>
          <w:rFonts w:hint="eastAsia" w:ascii="宋体" w:hAnsi="宋体" w:eastAsia="宋体" w:cs="宋体"/>
          <w:sz w:val="28"/>
          <w:szCs w:val="28"/>
          <w:lang w:bidi="ar"/>
        </w:rPr>
      </w:pPr>
      <w:r>
        <w:rPr>
          <w:rFonts w:hint="eastAsia" w:ascii="宋体" w:hAnsi="宋体" w:eastAsia="宋体" w:cs="宋体"/>
          <w:sz w:val="28"/>
          <w:szCs w:val="28"/>
          <w:lang w:bidi="ar"/>
        </w:rPr>
        <w:t>12.3.2测试结果</w:t>
      </w:r>
    </w:p>
    <w:p w14:paraId="1E2735AE">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1.CodeBuddy测试结果：快速高效的全流程生成工具</w:t>
      </w:r>
    </w:p>
    <w:p w14:paraId="61430BFE">
      <w:pPr>
        <w:ind w:firstLine="480" w:firstLineChars="200"/>
        <w:jc w:val="left"/>
        <w:rPr>
          <w:rFonts w:hint="eastAsia" w:ascii="宋体" w:hAnsi="宋体" w:eastAsia="宋体" w:cs="宋体"/>
          <w:sz w:val="24"/>
        </w:rPr>
      </w:pPr>
      <w:r>
        <w:rPr>
          <w:rFonts w:hint="eastAsia" w:ascii="宋体" w:hAnsi="宋体" w:eastAsia="宋体" w:cs="宋体"/>
          <w:sz w:val="24"/>
          <w:lang w:bidi="ar"/>
        </w:rPr>
        <w:t>CodeBuddy作为一款AI辅助软件工程全流程工具，其核心优势在于快速生成完整的项目结构和代码。测试任务中使用CodeBuddy生成基于Spring Cloud的微服务电商系统。测试结果显示，CodeBuddy在20分钟内完成了整个项目的生成，速度最快。系统成功创建了任务清单，生成了完整的项目结构，包括用户服务、商品服务和订单服务。虽然在运行时遇到了编译错误，但CodeBuddy能够自动修复这些问题，最终所有服务都能正常启动并在浏览器中访问。不过，CodeBuddy在修复后会重复启动服务，导致出现"端口被占"的错误，这是一个可以改进的地方。</w:t>
      </w:r>
    </w:p>
    <w:p w14:paraId="6430052C">
      <w:pPr>
        <w:jc w:val="center"/>
        <w:rPr>
          <w:rFonts w:hint="eastAsia" w:ascii="宋体" w:hAnsi="宋体" w:eastAsia="宋体" w:cs="宋体"/>
          <w:sz w:val="24"/>
        </w:rPr>
      </w:pPr>
      <w:r>
        <w:rPr>
          <w:rFonts w:hint="eastAsia" w:ascii="宋体" w:hAnsi="宋体" w:eastAsia="宋体" w:cs="宋体"/>
          <w:sz w:val="24"/>
        </w:rPr>
        <w:drawing>
          <wp:inline distT="0" distB="0" distL="0" distR="0">
            <wp:extent cx="5257800" cy="3124200"/>
            <wp:effectExtent l="0" t="0" r="0" b="0"/>
            <wp:docPr id="11791762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7626" name="图片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57800" cy="3124200"/>
                    </a:xfrm>
                    <a:prstGeom prst="rect">
                      <a:avLst/>
                    </a:prstGeom>
                    <a:noFill/>
                    <a:ln>
                      <a:noFill/>
                    </a:ln>
                  </pic:spPr>
                </pic:pic>
              </a:graphicData>
            </a:graphic>
          </wp:inline>
        </w:drawing>
      </w:r>
    </w:p>
    <w:p w14:paraId="21434EBD">
      <w:pPr>
        <w:ind w:firstLine="420" w:firstLineChars="200"/>
        <w:jc w:val="center"/>
        <w:rPr>
          <w:rFonts w:hint="eastAsia" w:ascii="宋体" w:hAnsi="宋体" w:eastAsia="宋体" w:cs="宋体"/>
          <w:sz w:val="24"/>
        </w:rPr>
      </w:pPr>
      <w:r>
        <w:rPr>
          <w:rFonts w:hint="eastAsia" w:ascii="宋体" w:hAnsi="宋体" w:eastAsia="宋体" w:cs="宋体"/>
          <w:szCs w:val="21"/>
          <w:lang w:bidi="ar"/>
        </w:rPr>
        <w:t>以IDE运行CodeBuddy开发项目</w:t>
      </w:r>
    </w:p>
    <w:p w14:paraId="2E3075C3">
      <w:pPr>
        <w:jc w:val="center"/>
        <w:rPr>
          <w:rFonts w:hint="eastAsia" w:ascii="宋体" w:hAnsi="宋体" w:eastAsia="宋体" w:cs="宋体"/>
          <w:sz w:val="24"/>
        </w:rPr>
      </w:pPr>
      <w:r>
        <w:rPr>
          <w:rFonts w:hint="eastAsia" w:ascii="宋体" w:hAnsi="宋体" w:eastAsia="宋体" w:cs="宋体"/>
          <w:sz w:val="24"/>
        </w:rPr>
        <w:drawing>
          <wp:inline distT="0" distB="0" distL="0" distR="0">
            <wp:extent cx="3486150" cy="4276090"/>
            <wp:effectExtent l="0" t="0" r="0" b="0"/>
            <wp:docPr id="3281074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07435" name="图片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492827" cy="4284698"/>
                    </a:xfrm>
                    <a:prstGeom prst="rect">
                      <a:avLst/>
                    </a:prstGeom>
                    <a:noFill/>
                    <a:ln>
                      <a:noFill/>
                    </a:ln>
                  </pic:spPr>
                </pic:pic>
              </a:graphicData>
            </a:graphic>
          </wp:inline>
        </w:drawing>
      </w:r>
    </w:p>
    <w:p w14:paraId="14229029">
      <w:pPr>
        <w:ind w:firstLine="420" w:firstLineChars="200"/>
        <w:jc w:val="center"/>
        <w:rPr>
          <w:rFonts w:hint="eastAsia" w:ascii="宋体" w:hAnsi="宋体" w:eastAsia="宋体" w:cs="宋体"/>
          <w:sz w:val="24"/>
        </w:rPr>
      </w:pPr>
      <w:r>
        <w:rPr>
          <w:rFonts w:hint="eastAsia" w:ascii="宋体" w:hAnsi="宋体" w:eastAsia="宋体" w:cs="宋体"/>
          <w:szCs w:val="21"/>
          <w:lang w:bidi="ar"/>
        </w:rPr>
        <w:t>CodeBuddy debug</w:t>
      </w:r>
    </w:p>
    <w:p w14:paraId="0D0131F7">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综合评价：CodeBuddy在全流程生成方面表现优秀，速度快，能够自动处理编译错误，最终生成的系统功能完整。主要缺点是错误修复后可能会重复启动服务，导致端口冲突。</w:t>
      </w:r>
    </w:p>
    <w:p w14:paraId="01E685A2">
      <w:pPr>
        <w:jc w:val="center"/>
        <w:rPr>
          <w:rFonts w:hint="eastAsia" w:ascii="宋体" w:hAnsi="宋体" w:eastAsia="宋体" w:cs="宋体"/>
          <w:sz w:val="24"/>
        </w:rPr>
      </w:pPr>
      <w:r>
        <w:rPr>
          <w:rFonts w:hint="eastAsia" w:ascii="宋体" w:hAnsi="宋体" w:eastAsia="宋体" w:cs="宋体"/>
          <w:sz w:val="24"/>
        </w:rPr>
        <w:drawing>
          <wp:inline distT="0" distB="0" distL="0" distR="0">
            <wp:extent cx="4254500" cy="2657475"/>
            <wp:effectExtent l="0" t="0" r="0" b="9525"/>
            <wp:docPr id="5037472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47244" name="图片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257534" cy="2659451"/>
                    </a:xfrm>
                    <a:prstGeom prst="rect">
                      <a:avLst/>
                    </a:prstGeom>
                    <a:noFill/>
                    <a:ln>
                      <a:noFill/>
                    </a:ln>
                  </pic:spPr>
                </pic:pic>
              </a:graphicData>
            </a:graphic>
          </wp:inline>
        </w:drawing>
      </w:r>
    </w:p>
    <w:p w14:paraId="03A15479">
      <w:pPr>
        <w:ind w:firstLine="420" w:firstLineChars="200"/>
        <w:jc w:val="center"/>
        <w:rPr>
          <w:rFonts w:hint="eastAsia" w:ascii="宋体" w:hAnsi="宋体" w:eastAsia="宋体" w:cs="宋体"/>
          <w:szCs w:val="21"/>
        </w:rPr>
      </w:pPr>
      <w:r>
        <w:rPr>
          <w:rFonts w:hint="eastAsia" w:ascii="宋体" w:hAnsi="宋体" w:eastAsia="宋体" w:cs="宋体"/>
          <w:szCs w:val="21"/>
          <w:lang w:bidi="ar"/>
        </w:rPr>
        <w:t>CodeBuddy开发项目成果</w:t>
      </w:r>
    </w:p>
    <w:p w14:paraId="5F325769">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2. Cursor测试结果：稳定可靠的全流程集成工具</w:t>
      </w:r>
    </w:p>
    <w:p w14:paraId="2950437C">
      <w:pPr>
        <w:ind w:firstLine="480" w:firstLineChars="200"/>
        <w:jc w:val="left"/>
        <w:rPr>
          <w:rFonts w:hint="eastAsia" w:ascii="宋体" w:hAnsi="宋体" w:eastAsia="宋体" w:cs="宋体"/>
          <w:sz w:val="24"/>
        </w:rPr>
      </w:pPr>
      <w:r>
        <w:rPr>
          <w:rFonts w:hint="eastAsia" w:ascii="宋体" w:hAnsi="宋体" w:eastAsia="宋体" w:cs="宋体"/>
          <w:sz w:val="24"/>
          <w:lang w:bidi="ar"/>
        </w:rPr>
        <w:t>Cursor作为一款AI驱动的代码编辑器，其核心优势在于稳定可靠的代码生成和错误处理能力。测试任务中使用Cursor生成基于Spring Cloud的微服务电商系统。测试结果显示，Cursor在23分钟内完成了整个项目的生成。系统成功创建了任务清单，生成了完整的项目结构，与CodeBuddy生成的代码几乎一模一样——文件命名、占用端口、甚至UI界面都高度相似。但Cursor生成的代码质量更高，没有出现编译错误，可直接运行，所有服务都能正常启动并在浏览器中访问。</w:t>
      </w:r>
    </w:p>
    <w:p w14:paraId="0739A944">
      <w:pPr>
        <w:jc w:val="center"/>
        <w:rPr>
          <w:rFonts w:hint="eastAsia" w:ascii="宋体" w:hAnsi="宋体" w:eastAsia="宋体" w:cs="宋体"/>
          <w:sz w:val="24"/>
        </w:rPr>
      </w:pPr>
      <w:r>
        <w:rPr>
          <w:rFonts w:hint="eastAsia" w:ascii="宋体" w:hAnsi="宋体" w:eastAsia="宋体" w:cs="宋体"/>
          <w:sz w:val="24"/>
        </w:rPr>
        <w:drawing>
          <wp:inline distT="0" distB="0" distL="0" distR="0">
            <wp:extent cx="4902200" cy="2912745"/>
            <wp:effectExtent l="0" t="0" r="0" b="1905"/>
            <wp:docPr id="4985084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508460" name="图片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910610" cy="2917898"/>
                    </a:xfrm>
                    <a:prstGeom prst="rect">
                      <a:avLst/>
                    </a:prstGeom>
                    <a:noFill/>
                    <a:ln>
                      <a:noFill/>
                    </a:ln>
                  </pic:spPr>
                </pic:pic>
              </a:graphicData>
            </a:graphic>
          </wp:inline>
        </w:drawing>
      </w:r>
    </w:p>
    <w:p w14:paraId="4A1F588A">
      <w:pPr>
        <w:ind w:firstLine="420" w:firstLineChars="200"/>
        <w:jc w:val="center"/>
        <w:rPr>
          <w:rFonts w:hint="eastAsia" w:ascii="宋体" w:hAnsi="宋体" w:eastAsia="宋体" w:cs="宋体"/>
          <w:sz w:val="24"/>
        </w:rPr>
      </w:pPr>
      <w:r>
        <w:rPr>
          <w:rFonts w:hint="eastAsia" w:ascii="宋体" w:hAnsi="宋体" w:eastAsia="宋体" w:cs="宋体"/>
          <w:szCs w:val="21"/>
          <w:lang w:bidi="ar"/>
        </w:rPr>
        <w:t>Cursor开发项目成果</w:t>
      </w:r>
    </w:p>
    <w:p w14:paraId="2F9480DF">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综合评价：Cursor在全流程生成方面表现稳定可靠，生成的代码质量高，无编译错误，可直接运行。虽然速度略慢于CodeBuddy，但可靠性更高，适合需要稳定交付的项目。</w:t>
      </w:r>
    </w:p>
    <w:p w14:paraId="6F20C393">
      <w:pPr>
        <w:ind w:firstLine="480" w:firstLineChars="200"/>
        <w:jc w:val="left"/>
        <w:outlineLvl w:val="2"/>
        <w:rPr>
          <w:rFonts w:hint="eastAsia" w:ascii="宋体" w:hAnsi="宋体" w:eastAsia="宋体" w:cs="宋体"/>
          <w:sz w:val="24"/>
        </w:rPr>
      </w:pPr>
      <w:r>
        <w:rPr>
          <w:rFonts w:hint="eastAsia" w:ascii="宋体" w:hAnsi="宋体" w:eastAsia="宋体" w:cs="宋体"/>
          <w:sz w:val="24"/>
          <w:lang w:bidi="ar"/>
        </w:rPr>
        <w:t>3. InsCode-快马测试结果：网页端全流程工具</w:t>
      </w:r>
    </w:p>
    <w:p w14:paraId="56FBD311">
      <w:pPr>
        <w:ind w:firstLine="480" w:firstLineChars="200"/>
        <w:jc w:val="left"/>
        <w:rPr>
          <w:rFonts w:hint="eastAsia" w:ascii="宋体" w:hAnsi="宋体" w:eastAsia="宋体" w:cs="宋体"/>
          <w:sz w:val="24"/>
        </w:rPr>
      </w:pPr>
      <w:r>
        <w:rPr>
          <w:rFonts w:hint="eastAsia" w:ascii="宋体" w:hAnsi="宋体" w:eastAsia="宋体" w:cs="宋体"/>
          <w:sz w:val="24"/>
          <w:lang w:bidi="ar"/>
        </w:rPr>
        <w:t>InsCode-快马作为一款网页端的AI辅助开发工具，其核心优势在于无需本地安装，通过网页即可使用。测试结果显示，InsCode-快马生成项目的时间较长，需要数个小时，且最终未能成功运行。虽然中间进行了服务启动与API测试，但在错误修复阶段遇到了问题，导致整个流程未能完成。</w:t>
      </w:r>
    </w:p>
    <w:p w14:paraId="15DD05F9">
      <w:pPr>
        <w:jc w:val="center"/>
        <w:rPr>
          <w:rFonts w:hint="eastAsia" w:ascii="宋体" w:hAnsi="宋体" w:eastAsia="宋体" w:cs="宋体"/>
          <w:sz w:val="24"/>
        </w:rPr>
      </w:pPr>
      <w:r>
        <w:rPr>
          <w:rFonts w:hint="eastAsia" w:ascii="宋体" w:hAnsi="宋体" w:eastAsia="宋体" w:cs="宋体"/>
          <w:sz w:val="24"/>
        </w:rPr>
        <w:drawing>
          <wp:inline distT="0" distB="0" distL="0" distR="0">
            <wp:extent cx="5105400" cy="3188970"/>
            <wp:effectExtent l="0" t="0" r="0" b="0"/>
            <wp:docPr id="100830909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09090" name="图片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07070" cy="3190373"/>
                    </a:xfrm>
                    <a:prstGeom prst="rect">
                      <a:avLst/>
                    </a:prstGeom>
                    <a:noFill/>
                    <a:ln>
                      <a:noFill/>
                    </a:ln>
                  </pic:spPr>
                </pic:pic>
              </a:graphicData>
            </a:graphic>
          </wp:inline>
        </w:drawing>
      </w:r>
    </w:p>
    <w:p w14:paraId="5B3AF048">
      <w:pPr>
        <w:ind w:firstLine="420" w:firstLineChars="200"/>
        <w:jc w:val="center"/>
        <w:rPr>
          <w:rFonts w:hint="eastAsia" w:ascii="宋体" w:hAnsi="宋体" w:eastAsia="宋体" w:cs="宋体"/>
          <w:szCs w:val="21"/>
        </w:rPr>
      </w:pPr>
      <w:r>
        <w:rPr>
          <w:rFonts w:hint="eastAsia" w:ascii="宋体" w:hAnsi="宋体" w:eastAsia="宋体" w:cs="宋体"/>
          <w:szCs w:val="21"/>
          <w:lang w:bidi="ar"/>
        </w:rPr>
        <w:t>项目开发中API测试</w:t>
      </w:r>
    </w:p>
    <w:p w14:paraId="7F20D74A">
      <w:pPr>
        <w:jc w:val="center"/>
        <w:rPr>
          <w:rFonts w:hint="eastAsia" w:ascii="宋体" w:hAnsi="宋体" w:eastAsia="宋体" w:cs="宋体"/>
          <w:sz w:val="24"/>
          <w:lang w:bidi="ar"/>
        </w:rPr>
      </w:pPr>
      <w:r>
        <w:rPr>
          <w:rFonts w:hint="eastAsia" w:ascii="宋体" w:hAnsi="宋体" w:eastAsia="宋体" w:cs="宋体"/>
          <w:sz w:val="24"/>
          <w:lang w:bidi="ar"/>
        </w:rPr>
        <w:drawing>
          <wp:inline distT="0" distB="0" distL="0" distR="0">
            <wp:extent cx="5003800" cy="3129915"/>
            <wp:effectExtent l="0" t="0" r="6350" b="0"/>
            <wp:docPr id="30814613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46136" name="图片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006137" cy="3131859"/>
                    </a:xfrm>
                    <a:prstGeom prst="rect">
                      <a:avLst/>
                    </a:prstGeom>
                    <a:noFill/>
                    <a:ln>
                      <a:noFill/>
                    </a:ln>
                  </pic:spPr>
                </pic:pic>
              </a:graphicData>
            </a:graphic>
          </wp:inline>
        </w:drawing>
      </w:r>
    </w:p>
    <w:p w14:paraId="29F0299F">
      <w:pPr>
        <w:ind w:firstLine="420" w:firstLineChars="200"/>
        <w:jc w:val="center"/>
        <w:rPr>
          <w:rFonts w:hint="eastAsia" w:ascii="宋体" w:hAnsi="宋体" w:eastAsia="宋体" w:cs="宋体"/>
          <w:sz w:val="24"/>
        </w:rPr>
      </w:pPr>
      <w:r>
        <w:rPr>
          <w:rFonts w:hint="eastAsia" w:ascii="宋体" w:hAnsi="宋体" w:eastAsia="宋体" w:cs="宋体"/>
          <w:szCs w:val="21"/>
          <w:lang w:bidi="ar"/>
        </w:rPr>
        <w:t>InsCode-快马最终未能独立完成项目开发</w:t>
      </w:r>
    </w:p>
    <w:p w14:paraId="7D79766D">
      <w:pPr>
        <w:ind w:firstLine="480" w:firstLineChars="200"/>
        <w:jc w:val="left"/>
        <w:rPr>
          <w:rFonts w:hint="eastAsia" w:ascii="宋体" w:hAnsi="宋体" w:eastAsia="宋体" w:cs="宋体"/>
          <w:sz w:val="24"/>
        </w:rPr>
      </w:pPr>
      <w:r>
        <w:rPr>
          <w:rFonts w:hint="eastAsia" w:ascii="宋体" w:hAnsi="宋体" w:eastAsia="宋体" w:cs="宋体"/>
          <w:sz w:val="24"/>
          <w:lang w:bidi="ar"/>
        </w:rPr>
        <w:t>综合评价：InsCode-快马作为网页端工具，无需本地安装，使用便捷，但生成速度慢，错误处理能力有限，最终未能成功运行完整的微服务系统。</w:t>
      </w:r>
    </w:p>
    <w:p w14:paraId="37C1203F">
      <w:pPr>
        <w:spacing w:before="240" w:after="240"/>
        <w:ind w:firstLine="560" w:firstLineChars="200"/>
        <w:jc w:val="left"/>
        <w:outlineLvl w:val="0"/>
        <w:rPr>
          <w:rFonts w:hint="eastAsia" w:ascii="宋体" w:hAnsi="宋体" w:eastAsia="宋体" w:cs="宋体"/>
          <w:sz w:val="28"/>
          <w:szCs w:val="28"/>
          <w:lang w:bidi="ar"/>
        </w:rPr>
      </w:pPr>
      <w:r>
        <w:rPr>
          <w:rFonts w:hint="eastAsia" w:ascii="宋体" w:hAnsi="宋体" w:eastAsia="宋体" w:cs="宋体"/>
          <w:sz w:val="28"/>
          <w:szCs w:val="28"/>
          <w:lang w:bidi="ar"/>
        </w:rPr>
        <w:t>12.4 小结</w:t>
      </w:r>
    </w:p>
    <w:p w14:paraId="06FED30D">
      <w:pPr>
        <w:ind w:firstLine="480" w:firstLineChars="200"/>
        <w:jc w:val="left"/>
        <w:rPr>
          <w:rFonts w:hint="eastAsia" w:ascii="宋体" w:hAnsi="宋体" w:eastAsia="宋体" w:cs="宋体"/>
          <w:sz w:val="24"/>
        </w:rPr>
      </w:pPr>
      <w:r>
        <w:rPr>
          <w:rFonts w:hint="eastAsia" w:ascii="宋体" w:hAnsi="宋体" w:eastAsia="宋体" w:cs="宋体"/>
          <w:sz w:val="24"/>
          <w:lang w:bidi="ar"/>
        </w:rPr>
        <w:t>通过对Cursor、CodeBuddy、InsCode-快马等代表性工具的调研与分析，可以看出当前全流程集成类AI开发工具已形成多元发展格局，正从不同维度重塑软件工程实践。Cursor 代表了“AI原生”开发环境的演进方向，通过深度重构编辑器交互，将智能体能力无缝融入编码全过程，极大提升了开发者的心流体验与复杂任务处理能力。CodeBuddy 体现了企业级、云原生平台的整合思路，强调与现有DevOps工具链的深度集成和自动化流水线构建，旨在为企业提供标准化、可管控的研发效能提升方案。InsCode-快马 则展示了在线化、社区化工具的敏捷价值，通过降低环境配置与原型构建门槛，服务于更广泛的开发者群体与快速验证场景。尽管发展路径各异，这些工具共同呈现出以下趋势：一是上下文感知的深化，从单文件扩展到多仓库、跨项目的全局理解；二是任务处理的复杂化，从代码补全上升到能够规划并执行包含多步骤的综合性开发任务；三是流程整合的自动化，致力于打通需求、开发、测试、部署的数据流与工具链。然而，挑战依然存在，如对复杂业务逻辑的深度理解仍有限，生成代码的质量与安全性高度依赖模型能力，以及与企业既有流程、规范融合的适配成本等。未来，随着模型能力的持续进化与工具间开放标准的建立，全流程集成工具将更深入地理解开发上下文与业务领域知识，最终成为软件工程中不可或缺的、高度协同的智能伙伴。</w:t>
      </w:r>
    </w:p>
    <w:p w14:paraId="78F35C1B"/>
    <w:sectPr>
      <w:pgSz w:w="11905" w:h="16840"/>
      <w:pgMar w:top="1440" w:right="1800" w:bottom="1440" w:left="1800" w:header="720" w:footer="720" w:gutter="0"/>
      <w:cols w:space="0" w:num="1"/>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 w:name="Consolas">
    <w:panose1 w:val="020B0609020204030204"/>
    <w:charset w:val="00"/>
    <w:family w:val="auto"/>
    <w:pitch w:val="default"/>
    <w:sig w:usb0="E00006FF" w:usb1="0000FCFF" w:usb2="00000001" w:usb3="00000000" w:csb0="600001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ABF17E3"/>
    <w:multiLevelType w:val="multilevel"/>
    <w:tmpl w:val="DABF17E3"/>
    <w:lvl w:ilvl="0" w:tentative="0">
      <w:start w:val="3"/>
      <w:numFmt w:val="decimal"/>
      <w:suff w:val="space"/>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F6ACEED8"/>
    <w:multiLevelType w:val="multilevel"/>
    <w:tmpl w:val="F6ACEED8"/>
    <w:lvl w:ilvl="0" w:tentative="0">
      <w:start w:val="7"/>
      <w:numFmt w:val="chineseCounting"/>
      <w:suff w:val="space"/>
      <w:lvlText w:val="第%1章"/>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FABFEE59"/>
    <w:multiLevelType w:val="multilevel"/>
    <w:tmpl w:val="FABFEE59"/>
    <w:lvl w:ilvl="0" w:tentative="0">
      <w:start w:val="1"/>
      <w:numFmt w:val="decimal"/>
      <w:suff w:val="space"/>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FCFCE298"/>
    <w:multiLevelType w:val="multilevel"/>
    <w:tmpl w:val="FCFCE298"/>
    <w:lvl w:ilvl="0" w:tentative="0">
      <w:start w:val="1"/>
      <w:numFmt w:val="decimal"/>
      <w:lvlText w:val="%1."/>
      <w:lvlJc w:val="left"/>
      <w:pPr>
        <w:tabs>
          <w:tab w:val="left" w:pos="312"/>
        </w:tabs>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FDE72838"/>
    <w:multiLevelType w:val="multilevel"/>
    <w:tmpl w:val="FDE72838"/>
    <w:lvl w:ilvl="0" w:tentative="0">
      <w:start w:val="10"/>
      <w:numFmt w:val="chineseCounting"/>
      <w:suff w:val="space"/>
      <w:lvlText w:val="第%1章"/>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0"/>
  <w:bordersDoNotSurroundFooter w:val="0"/>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AA24D9F"/>
    <w:rsid w:val="0000039C"/>
    <w:rsid w:val="00015A3F"/>
    <w:rsid w:val="00046CA8"/>
    <w:rsid w:val="00057AC0"/>
    <w:rsid w:val="000B6450"/>
    <w:rsid w:val="000E1983"/>
    <w:rsid w:val="001018B0"/>
    <w:rsid w:val="001214E2"/>
    <w:rsid w:val="00161A58"/>
    <w:rsid w:val="001A39FA"/>
    <w:rsid w:val="001A7F47"/>
    <w:rsid w:val="001B1E3F"/>
    <w:rsid w:val="00230EF3"/>
    <w:rsid w:val="00247854"/>
    <w:rsid w:val="00285981"/>
    <w:rsid w:val="00295297"/>
    <w:rsid w:val="002C5FF2"/>
    <w:rsid w:val="002E2709"/>
    <w:rsid w:val="00381C2F"/>
    <w:rsid w:val="00381DCD"/>
    <w:rsid w:val="003C2A05"/>
    <w:rsid w:val="00415BA0"/>
    <w:rsid w:val="004A0F93"/>
    <w:rsid w:val="004D4C25"/>
    <w:rsid w:val="005A6ECC"/>
    <w:rsid w:val="006166D7"/>
    <w:rsid w:val="006325DF"/>
    <w:rsid w:val="00667806"/>
    <w:rsid w:val="00717FAD"/>
    <w:rsid w:val="00750570"/>
    <w:rsid w:val="007513B8"/>
    <w:rsid w:val="00793788"/>
    <w:rsid w:val="007F0DE5"/>
    <w:rsid w:val="007F5931"/>
    <w:rsid w:val="00800BDD"/>
    <w:rsid w:val="00850059"/>
    <w:rsid w:val="008A1DE8"/>
    <w:rsid w:val="008B4B08"/>
    <w:rsid w:val="008B4C9B"/>
    <w:rsid w:val="0091066F"/>
    <w:rsid w:val="00954601"/>
    <w:rsid w:val="009A14D7"/>
    <w:rsid w:val="009B4119"/>
    <w:rsid w:val="009F230C"/>
    <w:rsid w:val="00A518C3"/>
    <w:rsid w:val="00A8220C"/>
    <w:rsid w:val="00AA1310"/>
    <w:rsid w:val="00AB0B03"/>
    <w:rsid w:val="00B13128"/>
    <w:rsid w:val="00BA27F2"/>
    <w:rsid w:val="00BC2D83"/>
    <w:rsid w:val="00BD2795"/>
    <w:rsid w:val="00BE198D"/>
    <w:rsid w:val="00C1316A"/>
    <w:rsid w:val="00C94D03"/>
    <w:rsid w:val="00D75B32"/>
    <w:rsid w:val="00DC06CC"/>
    <w:rsid w:val="00DD14E1"/>
    <w:rsid w:val="00EA7F80"/>
    <w:rsid w:val="00EB7EAA"/>
    <w:rsid w:val="00EC4DAE"/>
    <w:rsid w:val="00F41E27"/>
    <w:rsid w:val="00F61C3C"/>
    <w:rsid w:val="00F741A0"/>
    <w:rsid w:val="00FD13BD"/>
    <w:rsid w:val="00FE7093"/>
    <w:rsid w:val="00FF223F"/>
    <w:rsid w:val="04F74332"/>
    <w:rsid w:val="07011CC2"/>
    <w:rsid w:val="07644792"/>
    <w:rsid w:val="09284798"/>
    <w:rsid w:val="0F2B6FD9"/>
    <w:rsid w:val="183C240D"/>
    <w:rsid w:val="1AA24D9F"/>
    <w:rsid w:val="28DA2E89"/>
    <w:rsid w:val="2A4254F9"/>
    <w:rsid w:val="2D1F32F4"/>
    <w:rsid w:val="323B4D81"/>
    <w:rsid w:val="34B70380"/>
    <w:rsid w:val="36AD3279"/>
    <w:rsid w:val="3AE174A3"/>
    <w:rsid w:val="43446334"/>
    <w:rsid w:val="439403A3"/>
    <w:rsid w:val="44A84E71"/>
    <w:rsid w:val="477DCE1E"/>
    <w:rsid w:val="54EC4E4F"/>
    <w:rsid w:val="573E1E21"/>
    <w:rsid w:val="5B487E91"/>
    <w:rsid w:val="5CF9550F"/>
    <w:rsid w:val="5EFEBDE8"/>
    <w:rsid w:val="5F1708EC"/>
    <w:rsid w:val="614C3A52"/>
    <w:rsid w:val="68CA2609"/>
    <w:rsid w:val="68CC1AED"/>
    <w:rsid w:val="69BB0F42"/>
    <w:rsid w:val="6A637494"/>
    <w:rsid w:val="6BCF62E6"/>
    <w:rsid w:val="6CD3A16D"/>
    <w:rsid w:val="6D535020"/>
    <w:rsid w:val="6E5F49A6"/>
    <w:rsid w:val="6F9B0D5D"/>
    <w:rsid w:val="6FFF37D2"/>
    <w:rsid w:val="70DE2EF1"/>
    <w:rsid w:val="79EFC2CA"/>
    <w:rsid w:val="7C5F4108"/>
    <w:rsid w:val="7EDEE22B"/>
    <w:rsid w:val="7F79C282"/>
    <w:rsid w:val="7F7B6CAE"/>
    <w:rsid w:val="7FBF6DD0"/>
    <w:rsid w:val="7FCD17FE"/>
    <w:rsid w:val="7FD7E9A0"/>
    <w:rsid w:val="7FE9FBB2"/>
    <w:rsid w:val="8FFFA67E"/>
    <w:rsid w:val="A97F623E"/>
    <w:rsid w:val="AFBF8780"/>
    <w:rsid w:val="BEEFCB4B"/>
    <w:rsid w:val="BFE6F841"/>
    <w:rsid w:val="D5DE8897"/>
    <w:rsid w:val="D9DA9659"/>
    <w:rsid w:val="DFEFFD4D"/>
    <w:rsid w:val="E7FE3684"/>
    <w:rsid w:val="EABB2FEC"/>
    <w:rsid w:val="EFFF70E4"/>
    <w:rsid w:val="F4E0EC97"/>
    <w:rsid w:val="F7EEC240"/>
    <w:rsid w:val="FBD7786E"/>
    <w:rsid w:val="FBF75102"/>
    <w:rsid w:val="FDCF22CE"/>
    <w:rsid w:val="FDDC5620"/>
    <w:rsid w:val="FDEA700A"/>
    <w:rsid w:val="FFBFCE4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w:hAnsi="Arial" w:eastAsia="微软雅黑" w:cs="Times New Roman"/>
      <w:kern w:val="2"/>
      <w:sz w:val="21"/>
      <w:szCs w:val="24"/>
      <w:lang w:val="en-US" w:eastAsia="zh-CN" w:bidi="ar-SA"/>
    </w:rPr>
  </w:style>
  <w:style w:type="paragraph" w:styleId="2">
    <w:name w:val="heading 1"/>
    <w:basedOn w:val="1"/>
    <w:next w:val="1"/>
    <w:qFormat/>
    <w:uiPriority w:val="0"/>
    <w:pPr>
      <w:keepNext/>
      <w:keepLines/>
      <w:spacing w:before="260" w:after="220"/>
      <w:outlineLvl w:val="0"/>
    </w:pPr>
    <w:rPr>
      <w:b/>
      <w:kern w:val="44"/>
      <w:sz w:val="36"/>
    </w:rPr>
  </w:style>
  <w:style w:type="paragraph" w:styleId="3">
    <w:name w:val="heading 2"/>
    <w:basedOn w:val="1"/>
    <w:next w:val="1"/>
    <w:unhideWhenUsed/>
    <w:qFormat/>
    <w:uiPriority w:val="0"/>
    <w:pPr>
      <w:keepNext/>
      <w:keepLines/>
      <w:spacing w:before="260" w:after="200"/>
      <w:outlineLvl w:val="1"/>
    </w:pPr>
    <w:rPr>
      <w:b/>
      <w:sz w:val="32"/>
    </w:rPr>
  </w:style>
  <w:style w:type="paragraph" w:styleId="4">
    <w:name w:val="heading 3"/>
    <w:basedOn w:val="1"/>
    <w:next w:val="1"/>
    <w:unhideWhenUsed/>
    <w:qFormat/>
    <w:uiPriority w:val="0"/>
    <w:pPr>
      <w:keepNext/>
      <w:keepLines/>
      <w:spacing w:before="260" w:after="180"/>
      <w:outlineLvl w:val="2"/>
    </w:pPr>
    <w:rPr>
      <w:b/>
      <w:sz w:val="30"/>
    </w:rPr>
  </w:style>
  <w:style w:type="paragraph" w:styleId="5">
    <w:name w:val="heading 4"/>
    <w:basedOn w:val="1"/>
    <w:next w:val="1"/>
    <w:unhideWhenUsed/>
    <w:qFormat/>
    <w:uiPriority w:val="0"/>
    <w:pPr>
      <w:keepNext/>
      <w:keepLines/>
      <w:spacing w:before="240" w:after="160"/>
      <w:outlineLvl w:val="3"/>
    </w:pPr>
    <w:rPr>
      <w:b/>
      <w:sz w:val="28"/>
    </w:rPr>
  </w:style>
  <w:style w:type="paragraph" w:styleId="6">
    <w:name w:val="heading 5"/>
    <w:basedOn w:val="1"/>
    <w:next w:val="1"/>
    <w:unhideWhenUsed/>
    <w:qFormat/>
    <w:uiPriority w:val="0"/>
    <w:pPr>
      <w:keepNext/>
      <w:keepLines/>
      <w:spacing w:before="240" w:after="160"/>
      <w:outlineLvl w:val="4"/>
    </w:pPr>
    <w:rPr>
      <w:b/>
      <w:sz w:val="28"/>
    </w:rPr>
  </w:style>
  <w:style w:type="paragraph" w:styleId="7">
    <w:name w:val="heading 6"/>
    <w:basedOn w:val="1"/>
    <w:next w:val="1"/>
    <w:unhideWhenUsed/>
    <w:qFormat/>
    <w:uiPriority w:val="0"/>
    <w:pPr>
      <w:keepNext/>
      <w:keepLines/>
      <w:spacing w:before="240" w:after="120"/>
      <w:outlineLvl w:val="5"/>
    </w:pPr>
    <w:rPr>
      <w:b/>
      <w:sz w:val="24"/>
    </w:rPr>
  </w:style>
  <w:style w:type="paragraph" w:styleId="8">
    <w:name w:val="heading 7"/>
    <w:basedOn w:val="1"/>
    <w:next w:val="1"/>
    <w:unhideWhenUsed/>
    <w:qFormat/>
    <w:uiPriority w:val="0"/>
    <w:pPr>
      <w:keepNext/>
      <w:keepLines/>
      <w:spacing w:before="240" w:after="120"/>
      <w:outlineLvl w:val="6"/>
    </w:pPr>
    <w:rPr>
      <w:b/>
      <w:sz w:val="24"/>
    </w:rPr>
  </w:style>
  <w:style w:type="paragraph" w:styleId="9">
    <w:name w:val="heading 8"/>
    <w:basedOn w:val="1"/>
    <w:next w:val="1"/>
    <w:unhideWhenUsed/>
    <w:qFormat/>
    <w:uiPriority w:val="0"/>
    <w:pPr>
      <w:keepNext/>
      <w:keepLines/>
      <w:spacing w:before="180" w:after="64"/>
      <w:outlineLvl w:val="7"/>
    </w:pPr>
    <w:rPr>
      <w:sz w:val="24"/>
    </w:rPr>
  </w:style>
  <w:style w:type="paragraph" w:styleId="10">
    <w:name w:val="heading 9"/>
    <w:basedOn w:val="1"/>
    <w:next w:val="1"/>
    <w:unhideWhenUsed/>
    <w:qFormat/>
    <w:uiPriority w:val="0"/>
    <w:pPr>
      <w:keepNext/>
      <w:keepLines/>
      <w:spacing w:before="180" w:after="64"/>
      <w:outlineLvl w:val="8"/>
    </w:pPr>
  </w:style>
  <w:style w:type="character" w:default="1" w:styleId="13">
    <w:name w:val="Default Paragraph Font"/>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qFormat/>
    <w:uiPriority w:val="0"/>
    <w:rPr>
      <w:color w:val="0000FF"/>
      <w:u w:val="single"/>
    </w:rPr>
  </w:style>
  <w:style w:type="table" w:customStyle="1" w:styleId="15">
    <w:name w:val="无格式表格 21"/>
    <w:basedOn w:val="11"/>
    <w:qFormat/>
    <w:uiPriority w:val="0"/>
    <w:rPr>
      <w:rFonts w:hint="eastAsia" w:ascii="等线" w:hAnsi="等线" w:eastAsia="等线" w:cs="等线"/>
      <w:kern w:val="2"/>
      <w:sz w:val="21"/>
      <w:szCs w:val="22"/>
    </w:rPr>
    <w:tblPr>
      <w:tblBorders>
        <w:top w:val="single" w:color="7F7F7F" w:sz="8" w:space="0"/>
        <w:bottom w:val="single" w:color="7F7F7F" w:sz="8" w:space="0"/>
      </w:tblBorders>
    </w:tblPr>
    <w:tcPr>
      <w:tcBorders>
        <w:top w:val="single" w:color="7F7F7F" w:sz="8" w:space="0"/>
        <w:left w:val="nil"/>
        <w:bottom w:val="single" w:color="7F7F7F" w:sz="8" w:space="0"/>
        <w:right w:val="nil"/>
      </w:tcBorders>
    </w:tcPr>
    <w:tblStylePr w:type="firstRow">
      <w:rPr>
        <w:b/>
        <w:bCs/>
      </w:rPr>
      <w:tcPr>
        <w:tcBorders>
          <w:bottom w:val="single" w:color="7F7F7F" w:sz="4" w:space="0"/>
        </w:tcBorders>
      </w:tcPr>
    </w:tblStylePr>
    <w:tblStylePr w:type="lastRow">
      <w:rPr>
        <w:b/>
        <w:bCs/>
      </w:rPr>
      <w:tcPr>
        <w:tcBorders>
          <w:top w:val="single" w:color="7F7F7F" w:sz="4" w:space="0"/>
        </w:tcBorders>
      </w:tcPr>
    </w:tblStylePr>
    <w:tblStylePr w:type="firstCol">
      <w:rPr>
        <w:b/>
        <w:bCs/>
      </w:rPr>
    </w:tblStylePr>
    <w:tblStylePr w:type="lastCol">
      <w:rPr>
        <w:b/>
        <w:bCs/>
      </w:rPr>
    </w:tblStylePr>
    <w:tblStylePr w:type="band1Vert">
      <w:tcPr>
        <w:tcBorders>
          <w:left w:val="single" w:color="7F7F7F" w:sz="4" w:space="0"/>
          <w:right w:val="single" w:color="7F7F7F" w:sz="4" w:space="0"/>
        </w:tcBorders>
      </w:tcPr>
    </w:tblStylePr>
    <w:tblStylePr w:type="band2Vert">
      <w:tcPr>
        <w:tcBorders>
          <w:left w:val="single" w:color="7F7F7F" w:sz="4" w:space="0"/>
          <w:right w:val="single" w:color="7F7F7F" w:sz="4" w:space="0"/>
        </w:tcBorders>
      </w:tcPr>
    </w:tblStylePr>
    <w:tblStylePr w:type="band1Horz">
      <w:tcPr>
        <w:tcBorders>
          <w:top w:val="single" w:color="7F7F7F" w:sz="4" w:space="0"/>
          <w:bottom w:val="single" w:color="7F7F7F" w:sz="4"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95</Pages>
  <Words>2807</Words>
  <Characters>3132</Characters>
  <Lines>517</Lines>
  <Paragraphs>145</Paragraphs>
  <TotalTime>1</TotalTime>
  <ScaleCrop>false</ScaleCrop>
  <LinksUpToDate>false</LinksUpToDate>
  <CharactersWithSpaces>3155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2018-05-28T01:24:00Z</dcterms:created>
  <dc:creator>78470</dc:creator>
  <cp:lastModifiedBy>杏</cp:lastModifiedBy>
  <dcterms:modified xsi:type="dcterms:W3CDTF">2026-03-15T03:30:09Z</dcterms:modified>
  <cp:revision>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5C9869D8FF0B46B798068A6143966A07_13</vt:lpwstr>
  </property>
  <property fmtid="{D5CDD505-2E9C-101B-9397-08002B2CF9AE}" pid="6" name="KSOTemplateDocerSaveRecord">
    <vt:lpwstr>eyJoZGlkIjoiYzliMjRiM2JmMmI3ZGVmNTc2NzVhZWI0OGQ4MmIyOGMiLCJ1c2VySWQiOiIzMjAzNDMyNzMifQ==</vt:lpwstr>
  </property>
</Properties>
</file>